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B6D122" w14:textId="55F83F0A" w:rsidR="005C15CC" w:rsidRPr="001D78F2" w:rsidRDefault="000D52B4">
      <w:r w:rsidRPr="001D78F2">
        <w:rPr>
          <w:rStyle w:val="Nadpis2Char"/>
        </w:rPr>
        <w:t>Supplementary materials</w:t>
      </w:r>
    </w:p>
    <w:p w14:paraId="639E7500" w14:textId="5B5BD892" w:rsidR="00C0477F" w:rsidRPr="001D78F2" w:rsidRDefault="005C15CC">
      <w:r w:rsidRPr="001D78F2">
        <w:t>A</w:t>
      </w:r>
      <w:r w:rsidR="00A8269A" w:rsidRPr="001D78F2">
        <w:t>ccompanying the manuscript “</w:t>
      </w:r>
      <w:r w:rsidR="00321B0B" w:rsidRPr="001D78F2">
        <w:t>Bright is Not Always Right: Peri-Iridal Brightness Reduces Attractiveness via Perceived Sex-Typicality Across Human Populations</w:t>
      </w:r>
      <w:r w:rsidR="00A8269A" w:rsidRPr="001D78F2">
        <w:t>”</w:t>
      </w:r>
    </w:p>
    <w:p w14:paraId="12BFB152" w14:textId="2B1FD7A9" w:rsidR="00A8269A" w:rsidRPr="001D78F2" w:rsidRDefault="00A8269A">
      <w:r w:rsidRPr="001D78F2">
        <w:t>For the data and the script, please visit: https://github.com/VojtechFiala/EyeProject_Paper_One</w:t>
      </w:r>
    </w:p>
    <w:p w14:paraId="3A7CEDF2" w14:textId="0B627517" w:rsidR="00A8269A" w:rsidRPr="001D78F2" w:rsidRDefault="00A8269A" w:rsidP="00A8269A">
      <w:pPr>
        <w:pStyle w:val="Nadpis2"/>
      </w:pPr>
      <w:r w:rsidRPr="001D78F2">
        <w:t xml:space="preserve">Part 1. Descriptive statistics </w:t>
      </w:r>
    </w:p>
    <w:p w14:paraId="68EFBC62" w14:textId="40C0F864" w:rsidR="00A8269A" w:rsidRPr="001D78F2" w:rsidRDefault="00A8269A" w:rsidP="00A8269A">
      <w:r w:rsidRPr="001D78F2">
        <w:t xml:space="preserve">The analysis concerned how the colour and tone of human iris and peri-iridal tissues’ colouration affect perceived attractiveness and sextypicality in human faces of various populations. The distribution of the colour and tone within samples </w:t>
      </w:r>
      <w:r w:rsidR="007911C2" w:rsidRPr="001D78F2">
        <w:t>was</w:t>
      </w:r>
      <w:r w:rsidRPr="001D78F2">
        <w:t xml:space="preserve"> as follows:  </w:t>
      </w:r>
    </w:p>
    <w:p w14:paraId="67D497EB" w14:textId="5C047CD0" w:rsidR="000D52B4" w:rsidRPr="001D78F2" w:rsidRDefault="000D52B4">
      <w:r w:rsidRPr="001D78F2">
        <w:rPr>
          <w:noProof/>
        </w:rPr>
        <w:drawing>
          <wp:inline distT="0" distB="0" distL="0" distR="0" wp14:anchorId="75342C17" wp14:editId="7D086610">
            <wp:extent cx="5753100" cy="5753100"/>
            <wp:effectExtent l="0" t="0" r="0" b="0"/>
            <wp:docPr id="1767403338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8122" w14:textId="094FDAA7" w:rsidR="000D52B4" w:rsidRPr="001D78F2" w:rsidRDefault="000D52B4">
      <w:r w:rsidRPr="001D78F2">
        <w:rPr>
          <w:b/>
          <w:bCs/>
        </w:rPr>
        <w:t>Figure S1</w:t>
      </w:r>
      <w:r w:rsidRPr="001D78F2">
        <w:t xml:space="preserve">. Violin plots of distribution of Skin (upper row), Iris (middle row), and Scleral (lowermost row) </w:t>
      </w:r>
      <w:proofErr w:type="spellStart"/>
      <w:r w:rsidRPr="001D78F2">
        <w:t>CIELab</w:t>
      </w:r>
      <w:proofErr w:type="spellEnd"/>
      <w:r w:rsidRPr="001D78F2">
        <w:t xml:space="preserve"> L* in each population when </w:t>
      </w:r>
      <w:r w:rsidR="00A8269A" w:rsidRPr="001D78F2">
        <w:t>left (</w:t>
      </w:r>
      <w:r w:rsidRPr="001D78F2">
        <w:t xml:space="preserve">left) </w:t>
      </w:r>
      <w:r w:rsidR="00A8269A" w:rsidRPr="001D78F2">
        <w:t>on the original scale</w:t>
      </w:r>
      <w:r w:rsidRPr="001D78F2">
        <w:t xml:space="preserve">, (middle) when standardised within each sample, (right) when pooled first and then standardised. Samples, from left to right, in each plot: Cameroon 2013, Cameroon 2016, Colombia, Czech Republic 2016, Czech Republic, 2019, India (CFD), Iran, Turkey, Vietnam. </w:t>
      </w:r>
      <w:r w:rsidR="004923C1" w:rsidRPr="001D78F2">
        <w:t xml:space="preserve">Both sexes together. </w:t>
      </w:r>
    </w:p>
    <w:p w14:paraId="64C2C962" w14:textId="77777777" w:rsidR="004923C1" w:rsidRPr="001D78F2" w:rsidRDefault="004923C1">
      <w:r w:rsidRPr="001D78F2">
        <w:rPr>
          <w:noProof/>
        </w:rPr>
        <w:lastRenderedPageBreak/>
        <w:drawing>
          <wp:inline distT="0" distB="0" distL="0" distR="0" wp14:anchorId="4580C340" wp14:editId="377D08D4">
            <wp:extent cx="5760720" cy="5760720"/>
            <wp:effectExtent l="0" t="0" r="0" b="0"/>
            <wp:docPr id="600525665" name="Obrázek 1" descr="Obsah obrázku text, nachový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5665" name="Obrázek 1" descr="Obsah obrázku text, nachový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F2">
        <w:rPr>
          <w:b/>
          <w:bCs/>
        </w:rPr>
        <w:t>Figure S2</w:t>
      </w:r>
      <w:r w:rsidRPr="001D78F2">
        <w:t xml:space="preserve">. Violin plots of distribution of Skin (upper row), Iris (middle row), and Scleral (lowermost row) </w:t>
      </w:r>
      <w:proofErr w:type="spellStart"/>
      <w:r w:rsidRPr="001D78F2">
        <w:t>CIELab</w:t>
      </w:r>
      <w:proofErr w:type="spellEnd"/>
      <w:r w:rsidRPr="001D78F2">
        <w:t xml:space="preserve"> L*. Women only.</w:t>
      </w:r>
    </w:p>
    <w:p w14:paraId="790D2FDF" w14:textId="31BF26E7" w:rsidR="004923C1" w:rsidRPr="001D78F2" w:rsidRDefault="004923C1">
      <w:r w:rsidRPr="001D78F2">
        <w:rPr>
          <w:noProof/>
        </w:rPr>
        <w:lastRenderedPageBreak/>
        <w:drawing>
          <wp:inline distT="0" distB="0" distL="0" distR="0" wp14:anchorId="4F1F7BDD" wp14:editId="44602520">
            <wp:extent cx="5760720" cy="5760720"/>
            <wp:effectExtent l="0" t="0" r="0" b="0"/>
            <wp:docPr id="1729166822" name="Obrázek 2" descr="Obsah obrázku text, nachový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6822" name="Obrázek 2" descr="Obsah obrázku text, nachový, Elektricky modrá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78F2">
        <w:t xml:space="preserve">  </w:t>
      </w:r>
    </w:p>
    <w:p w14:paraId="0BBDE6EF" w14:textId="7F7B58CD" w:rsidR="004923C1" w:rsidRPr="001D78F2" w:rsidRDefault="004923C1">
      <w:pPr>
        <w:rPr>
          <w:b/>
          <w:bCs/>
        </w:rPr>
      </w:pPr>
      <w:r w:rsidRPr="001D78F2">
        <w:rPr>
          <w:b/>
          <w:bCs/>
        </w:rPr>
        <w:t>Figure S3</w:t>
      </w:r>
      <w:r w:rsidRPr="001D78F2">
        <w:t xml:space="preserve">. Violin plots of distribution of Skin (upper row), Iris (middle row), and Scleral (lowermost row) </w:t>
      </w:r>
      <w:proofErr w:type="spellStart"/>
      <w:r w:rsidRPr="001D78F2">
        <w:t>CIELab</w:t>
      </w:r>
      <w:proofErr w:type="spellEnd"/>
      <w:r w:rsidRPr="001D78F2">
        <w:t xml:space="preserve"> L*. Men only.  </w:t>
      </w:r>
    </w:p>
    <w:p w14:paraId="70A5C896" w14:textId="23208548" w:rsidR="000D52B4" w:rsidRPr="001D78F2" w:rsidRDefault="000D52B4">
      <w:r w:rsidRPr="001D78F2">
        <w:rPr>
          <w:noProof/>
        </w:rPr>
        <w:lastRenderedPageBreak/>
        <w:drawing>
          <wp:inline distT="0" distB="0" distL="0" distR="0" wp14:anchorId="5AFB7F47" wp14:editId="588F4F6A">
            <wp:extent cx="5753100" cy="3878580"/>
            <wp:effectExtent l="0" t="0" r="0" b="7620"/>
            <wp:docPr id="1334845408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5408" name="Obrázek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83"/>
                    <a:stretch/>
                  </pic:blipFill>
                  <pic:spPr bwMode="auto">
                    <a:xfrm>
                      <a:off x="0" y="0"/>
                      <a:ext cx="57531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4B183" w14:textId="7A3E395E" w:rsidR="000D52B4" w:rsidRPr="001D78F2" w:rsidRDefault="000D52B4">
      <w:r w:rsidRPr="001D78F2">
        <w:rPr>
          <w:b/>
          <w:bCs/>
        </w:rPr>
        <w:t>Figure S</w:t>
      </w:r>
      <w:r w:rsidR="004923C1" w:rsidRPr="001D78F2">
        <w:rPr>
          <w:b/>
          <w:bCs/>
        </w:rPr>
        <w:t>4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a*, layout is the same as in Figure S1</w:t>
      </w:r>
      <w:r w:rsidR="00A8269A" w:rsidRPr="001D78F2">
        <w:t xml:space="preserve">, except that we only consider iris and scleral a* channel. </w:t>
      </w:r>
      <w:r w:rsidR="004923C1" w:rsidRPr="001D78F2">
        <w:t xml:space="preserve">Both sexes together. </w:t>
      </w:r>
    </w:p>
    <w:p w14:paraId="689A3F9D" w14:textId="1194A39A" w:rsidR="004923C1" w:rsidRPr="001D78F2" w:rsidRDefault="004923C1">
      <w:r w:rsidRPr="001D78F2">
        <w:rPr>
          <w:noProof/>
        </w:rPr>
        <w:drawing>
          <wp:inline distT="0" distB="0" distL="0" distR="0" wp14:anchorId="2CECCA59" wp14:editId="43E85DB8">
            <wp:extent cx="5759851" cy="3674225"/>
            <wp:effectExtent l="0" t="0" r="0" b="2540"/>
            <wp:docPr id="1817349276" name="Obrázek 3" descr="Obsah obrázku text, Elektricky modrá, nachový, Výrazná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49276" name="Obrázek 3" descr="Obsah obrázku text, Elektricky modrá, nachový, Výrazná modrá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78" b="2732"/>
                    <a:stretch/>
                  </pic:blipFill>
                  <pic:spPr bwMode="auto">
                    <a:xfrm>
                      <a:off x="0" y="0"/>
                      <a:ext cx="5760720" cy="367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6844" w14:textId="1110D494" w:rsidR="004923C1" w:rsidRPr="001D78F2" w:rsidRDefault="004923C1" w:rsidP="004923C1">
      <w:r w:rsidRPr="001D78F2">
        <w:rPr>
          <w:b/>
          <w:bCs/>
        </w:rPr>
        <w:t>Figure S5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a*, layout is the same as in Figure S1, except that we only consider iris and scleral a* channel. Women. </w:t>
      </w:r>
    </w:p>
    <w:p w14:paraId="6AE0108B" w14:textId="0C8CA783" w:rsidR="004923C1" w:rsidRPr="001D78F2" w:rsidRDefault="004923C1">
      <w:r w:rsidRPr="001D78F2">
        <w:rPr>
          <w:noProof/>
        </w:rPr>
        <w:lastRenderedPageBreak/>
        <w:drawing>
          <wp:inline distT="0" distB="0" distL="0" distR="0" wp14:anchorId="47B59914" wp14:editId="14560AC8">
            <wp:extent cx="5759937" cy="3665912"/>
            <wp:effectExtent l="0" t="0" r="0" b="0"/>
            <wp:docPr id="2121523839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22" b="2733"/>
                    <a:stretch/>
                  </pic:blipFill>
                  <pic:spPr bwMode="auto">
                    <a:xfrm>
                      <a:off x="0" y="0"/>
                      <a:ext cx="5760720" cy="366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78F2">
        <w:rPr>
          <w:b/>
          <w:bCs/>
        </w:rPr>
        <w:t>Figure S6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a*, layout is the same as in Figure S1, except that we only consider iris and scleral a* channel. Men. </w:t>
      </w:r>
    </w:p>
    <w:p w14:paraId="5D3A6FA6" w14:textId="6BD4CAD0" w:rsidR="000D52B4" w:rsidRPr="001D78F2" w:rsidRDefault="000D52B4">
      <w:r w:rsidRPr="001D78F2">
        <w:rPr>
          <w:noProof/>
        </w:rPr>
        <w:drawing>
          <wp:inline distT="0" distB="0" distL="0" distR="0" wp14:anchorId="4ADF77A5" wp14:editId="13A7777C">
            <wp:extent cx="5753100" cy="3878580"/>
            <wp:effectExtent l="0" t="0" r="0" b="7620"/>
            <wp:docPr id="1196709840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09840" name="Obrázek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83"/>
                    <a:stretch/>
                  </pic:blipFill>
                  <pic:spPr bwMode="auto">
                    <a:xfrm>
                      <a:off x="0" y="0"/>
                      <a:ext cx="57531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2900" w14:textId="7DD97BBB" w:rsidR="00A8269A" w:rsidRPr="001D78F2" w:rsidRDefault="000D52B4">
      <w:r w:rsidRPr="001D78F2">
        <w:rPr>
          <w:b/>
          <w:bCs/>
        </w:rPr>
        <w:t>Figure S</w:t>
      </w:r>
      <w:r w:rsidR="004923C1" w:rsidRPr="001D78F2">
        <w:rPr>
          <w:b/>
          <w:bCs/>
        </w:rPr>
        <w:t>7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b*, layout is the same as in Figure S1 and S2.</w:t>
      </w:r>
      <w:r w:rsidR="004923C1" w:rsidRPr="001D78F2">
        <w:t xml:space="preserve"> Both sexes together.</w:t>
      </w:r>
    </w:p>
    <w:p w14:paraId="75156E91" w14:textId="7D2B7AD8" w:rsidR="00831BDD" w:rsidRPr="001D78F2" w:rsidRDefault="00831BDD" w:rsidP="004923C1">
      <w:pPr>
        <w:rPr>
          <w:b/>
          <w:bCs/>
        </w:rPr>
      </w:pPr>
      <w:r w:rsidRPr="001D78F2">
        <w:rPr>
          <w:noProof/>
        </w:rPr>
        <w:lastRenderedPageBreak/>
        <w:drawing>
          <wp:inline distT="0" distB="0" distL="0" distR="0" wp14:anchorId="5A978FB5" wp14:editId="78AB0402">
            <wp:extent cx="5760022" cy="3640974"/>
            <wp:effectExtent l="0" t="0" r="0" b="0"/>
            <wp:docPr id="193475047" name="Obrázek 5" descr="Obsah obrázku text, Elektricky modrá, nachový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47" name="Obrázek 5" descr="Obsah obrázku text, Elektricky modrá, nachový, snímek obrazovky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66" b="3023"/>
                    <a:stretch/>
                  </pic:blipFill>
                  <pic:spPr bwMode="auto">
                    <a:xfrm>
                      <a:off x="0" y="0"/>
                      <a:ext cx="5760720" cy="36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A132" w14:textId="14EA218A" w:rsidR="004923C1" w:rsidRPr="001D78F2" w:rsidRDefault="004923C1" w:rsidP="004923C1">
      <w:r w:rsidRPr="001D78F2">
        <w:rPr>
          <w:b/>
          <w:bCs/>
        </w:rPr>
        <w:t>Figure S8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b*, layout is the same as in Figure S1 and S2. Women.</w:t>
      </w:r>
    </w:p>
    <w:p w14:paraId="437D3298" w14:textId="16315B8D" w:rsidR="00831BDD" w:rsidRPr="001D78F2" w:rsidRDefault="00831BDD" w:rsidP="004923C1">
      <w:r w:rsidRPr="001D78F2">
        <w:rPr>
          <w:noProof/>
        </w:rPr>
        <w:drawing>
          <wp:inline distT="0" distB="0" distL="0" distR="0" wp14:anchorId="2A9EE7BA" wp14:editId="78B5FCAA">
            <wp:extent cx="5760720" cy="3715789"/>
            <wp:effectExtent l="0" t="0" r="0" b="0"/>
            <wp:docPr id="514492145" name="Obrázek 6" descr="Obsah obrázku text, nachový, Elektricky modr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92145" name="Obrázek 6" descr="Obsah obrázku text, nachový, Elektricky modrá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3" b="2164"/>
                    <a:stretch/>
                  </pic:blipFill>
                  <pic:spPr bwMode="auto">
                    <a:xfrm>
                      <a:off x="0" y="0"/>
                      <a:ext cx="5760720" cy="371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C87A9" w14:textId="202A5D9D" w:rsidR="004923C1" w:rsidRPr="001D78F2" w:rsidRDefault="004923C1" w:rsidP="004923C1">
      <w:r w:rsidRPr="001D78F2">
        <w:rPr>
          <w:b/>
          <w:bCs/>
        </w:rPr>
        <w:t>Figure S9</w:t>
      </w:r>
      <w:r w:rsidRPr="001D78F2">
        <w:t xml:space="preserve">. </w:t>
      </w:r>
      <w:proofErr w:type="spellStart"/>
      <w:r w:rsidRPr="001D78F2">
        <w:t>CIELab</w:t>
      </w:r>
      <w:proofErr w:type="spellEnd"/>
      <w:r w:rsidRPr="001D78F2">
        <w:t xml:space="preserve"> b*, layout is the same as in Figure S1 and S2. Men.</w:t>
      </w:r>
    </w:p>
    <w:p w14:paraId="4C66A833" w14:textId="4FEA54A0" w:rsidR="00565ECE" w:rsidRPr="001D78F2" w:rsidRDefault="00565ECE">
      <w:r w:rsidRPr="001D78F2">
        <w:br/>
        <w:t>Table S1 describes the raters’ samples descriptive statistics</w:t>
      </w:r>
      <w:r w:rsidR="00B24DC4" w:rsidRPr="001D78F2">
        <w:t xml:space="preserve"> (to be finished)</w:t>
      </w:r>
      <w:r w:rsidRPr="001D78F2">
        <w:t>.</w:t>
      </w:r>
    </w:p>
    <w:p w14:paraId="38FA519D" w14:textId="7C90067E" w:rsidR="004E331E" w:rsidRPr="001D78F2" w:rsidRDefault="004E331E"/>
    <w:tbl>
      <w:tblPr>
        <w:tblW w:w="928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5"/>
        <w:gridCol w:w="1645"/>
        <w:gridCol w:w="1395"/>
        <w:gridCol w:w="965"/>
        <w:gridCol w:w="952"/>
        <w:gridCol w:w="701"/>
        <w:gridCol w:w="2061"/>
      </w:tblGrid>
      <w:tr w:rsidR="004E331E" w:rsidRPr="001D78F2" w14:paraId="2EC1B9A2" w14:textId="77777777" w:rsidTr="009D4AE7">
        <w:trPr>
          <w:trHeight w:val="288"/>
        </w:trPr>
        <w:tc>
          <w:tcPr>
            <w:tcW w:w="9284" w:type="dxa"/>
            <w:gridSpan w:val="7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01A5F2B" w14:textId="4A54F9A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cs-CZ"/>
                <w14:ligatures w14:val="none"/>
              </w:rPr>
              <w:lastRenderedPageBreak/>
              <w:t>Table S1</w:t>
            </w: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. Descriptive statistics of the raters' samples</w:t>
            </w:r>
          </w:p>
        </w:tc>
      </w:tr>
      <w:tr w:rsidR="004E331E" w:rsidRPr="001D78F2" w14:paraId="7845A0D6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FB3A7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Sample 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FFC7E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Sex of the stimuli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A55B89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Rated Trait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B5767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No Raters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8E1842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Mean Age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4566D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SD Age</w:t>
            </w:r>
          </w:p>
        </w:tc>
        <w:tc>
          <w:tcPr>
            <w:tcW w:w="2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2549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Inter-rater agreement</w:t>
            </w:r>
          </w:p>
          <w:p w14:paraId="1C86BE77" w14:textId="4005FD0A" w:rsidR="00D251CB" w:rsidRPr="001D78F2" w:rsidRDefault="00D251CB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51F0775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82822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Cameroon 2013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8538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93E3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43AC4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F3DEE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22.21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7AD4D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3.14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034A4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0.91</w:t>
            </w:r>
          </w:p>
        </w:tc>
      </w:tr>
      <w:tr w:rsidR="004E331E" w:rsidRPr="001D78F2" w14:paraId="70C12357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EC62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5A56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85B2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ED4F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77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CFF17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24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2FCC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4.123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76B6D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0.91 (CI: 0.88-0.94)</w:t>
            </w:r>
          </w:p>
        </w:tc>
      </w:tr>
      <w:tr w:rsidR="004E331E" w:rsidRPr="001D78F2" w14:paraId="725234A8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5AC6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4BA20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52002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9EA62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28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17C9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22.11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61955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3.89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68F3F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0.92</w:t>
            </w:r>
          </w:p>
        </w:tc>
      </w:tr>
      <w:tr w:rsidR="004E331E" w:rsidRPr="001D78F2" w14:paraId="2AAEA90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B09E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7493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B791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F27C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77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662B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24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63417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4.123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92AE1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0.95 (CI: 0.94-0.97)</w:t>
            </w:r>
          </w:p>
        </w:tc>
      </w:tr>
      <w:tr w:rsidR="004E331E" w:rsidRPr="001D78F2" w14:paraId="34D8D756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6EFE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Cameroon 2016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DFE2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D0A52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1BCF0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49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A122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22.96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799F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3.23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A8839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0.96</w:t>
            </w:r>
          </w:p>
        </w:tc>
      </w:tr>
      <w:tr w:rsidR="004E331E" w:rsidRPr="001D78F2" w14:paraId="244D0E44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9D5E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0130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7B79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A600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94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C2F0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22.99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5285E" w14:textId="55AD468B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</w:t>
            </w:r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.00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A4531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0.97</w:t>
            </w:r>
          </w:p>
        </w:tc>
      </w:tr>
      <w:tr w:rsidR="004E331E" w:rsidRPr="001D78F2" w14:paraId="743E589F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919A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D211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AB13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BA3A9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51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2673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23.37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F1E4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4.25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A17C2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0.96</w:t>
            </w:r>
          </w:p>
        </w:tc>
      </w:tr>
      <w:tr w:rsidR="004E331E" w:rsidRPr="001D78F2" w14:paraId="267311D2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AC23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9E54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E26E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6DEF5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94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42696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21.99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90A34" w14:textId="152A1859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</w:t>
            </w:r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.00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95232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0.96</w:t>
            </w:r>
          </w:p>
        </w:tc>
      </w:tr>
      <w:tr w:rsidR="004E331E" w:rsidRPr="001D78F2" w14:paraId="241B1AB9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F6DF9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Colombia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AA44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D01D2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BC0D0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432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0B824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20.71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508F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2.77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65F19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0.99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45E4171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D007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816E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423F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4987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432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9EFFD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20.71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87FD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2.77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C7CFF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0.99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2CD0FBB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64F4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D3289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88B63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811B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565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D18B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21.85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8E50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4.81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786F4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0.98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669D3F69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52A0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9BE6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B8025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FBA6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565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96CE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21.85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920F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4.81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1C206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0.98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40BE1B03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69A2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Czechia 2016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593E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D44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54259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33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F28E5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28.18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0CDD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4.21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61D48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0.99</w:t>
            </w:r>
          </w:p>
        </w:tc>
      </w:tr>
      <w:tr w:rsidR="004E331E" w:rsidRPr="001D78F2" w14:paraId="4A2EA930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F235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BDE5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D23E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BB52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A278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30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B7814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9.683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A71DA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0.97 (CI: 0.96-0.98)</w:t>
            </w:r>
          </w:p>
        </w:tc>
      </w:tr>
      <w:tr w:rsidR="004E331E" w:rsidRPr="001D78F2" w14:paraId="3C33B9D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D6CF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AAB2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4EC9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4DBCF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89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1595D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27.56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DEAFF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4.23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D2AE7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0.99</w:t>
            </w:r>
          </w:p>
        </w:tc>
      </w:tr>
      <w:tr w:rsidR="004E331E" w:rsidRPr="001D78F2" w14:paraId="1A1D2D3C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F905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A0A1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1BC9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B7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231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BA88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32.039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C8C59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7.595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0F53D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0.99 (CI: 0.99-1.00)</w:t>
            </w:r>
          </w:p>
        </w:tc>
      </w:tr>
      <w:tr w:rsidR="004E331E" w:rsidRPr="001D78F2" w14:paraId="2F680378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D04E0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Czechia 2019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0FA6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83D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6501B" w14:textId="40CD15AC" w:rsidR="004E331E" w:rsidRPr="001D78F2" w:rsidRDefault="00A1386D" w:rsidP="00A1386D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35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C1D10" w14:textId="7BF6B7BB" w:rsidR="004E331E" w:rsidRPr="001D78F2" w:rsidRDefault="00A1386D" w:rsidP="00A138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</w:t>
            </w: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1.89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3AF06" w14:textId="41B1869C" w:rsidR="004E331E" w:rsidRPr="001D78F2" w:rsidRDefault="00A1386D" w:rsidP="00A1386D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sz w:val="20"/>
                <w:szCs w:val="2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6.80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E6C92" w14:textId="32C63DB8" w:rsidR="004E331E" w:rsidRPr="001D78F2" w:rsidRDefault="00D251CB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0.95 (CI: 0.93-0.97)</w:t>
            </w:r>
          </w:p>
        </w:tc>
      </w:tr>
      <w:tr w:rsidR="004E331E" w:rsidRPr="001D78F2" w14:paraId="06EAADF8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9D1A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DFE2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7810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6B96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60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2A797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34.3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40E2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9.206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057F3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0.97 (CI: 0.96-0.98)</w:t>
            </w:r>
          </w:p>
        </w:tc>
      </w:tr>
      <w:tr w:rsidR="00A1386D" w:rsidRPr="001D78F2" w14:paraId="01CF8D91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0A868" w14:textId="77777777" w:rsidR="00A1386D" w:rsidRPr="001D78F2" w:rsidRDefault="00A1386D" w:rsidP="00A1386D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98928" w14:textId="77777777" w:rsidR="00A1386D" w:rsidRPr="001D78F2" w:rsidRDefault="00A1386D" w:rsidP="00A1386D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F823F" w14:textId="77777777" w:rsidR="00A1386D" w:rsidRPr="001D78F2" w:rsidRDefault="00A1386D" w:rsidP="00A1386D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48601" w14:textId="1C049C2A" w:rsidR="00A1386D" w:rsidRPr="001D78F2" w:rsidRDefault="00A1386D" w:rsidP="00A1386D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76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5830B" w14:textId="5817CC3E" w:rsidR="00A1386D" w:rsidRPr="001D78F2" w:rsidRDefault="00A1386D" w:rsidP="00A138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32.43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11D0E" w14:textId="12FA8AAD" w:rsidR="00A1386D" w:rsidRPr="001D78F2" w:rsidRDefault="00A1386D" w:rsidP="00A1386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9</w:t>
            </w: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.</w:t>
            </w: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61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476D4" w14:textId="0AF34C64" w:rsidR="00A1386D" w:rsidRPr="001D78F2" w:rsidRDefault="00A1386D" w:rsidP="00A1386D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D251CB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0.97 (CI: 0.96-0.98)</w:t>
            </w:r>
          </w:p>
        </w:tc>
      </w:tr>
      <w:tr w:rsidR="004E331E" w:rsidRPr="001D78F2" w14:paraId="0E3EA8FB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6B28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C412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D8BE1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C0E7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63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4530F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34.079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3404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8.977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6288E" w14:textId="77777777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0.97 (CI: 0.96-0.98)</w:t>
            </w:r>
          </w:p>
        </w:tc>
      </w:tr>
      <w:tr w:rsidR="004E331E" w:rsidRPr="001D78F2" w14:paraId="4A1EE756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54D0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India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9911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0D183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26F78" w14:textId="1276E889" w:rsidR="004E331E" w:rsidRPr="001D78F2" w:rsidRDefault="00CF3F30" w:rsidP="00CF3F3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33.8</w:t>
            </w:r>
            <w:r w:rsidR="009D4AE7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*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B497A" w14:textId="159844EF" w:rsidR="004E331E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33.51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EA2F6" w14:textId="4521331D" w:rsidR="004E331E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8.48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EA8CF" w14:textId="5E681E23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CF3F30"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</w:tr>
      <w:tr w:rsidR="004E331E" w:rsidRPr="001D78F2" w14:paraId="0BCA9148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DBBC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9FD4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6CF9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75158" w14:textId="0F67E781" w:rsidR="004E331E" w:rsidRPr="001D78F2" w:rsidRDefault="00CF3F30" w:rsidP="00CF3F3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33</w:t>
            </w:r>
            <w:r w:rsidR="009D4AE7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.</w:t>
            </w: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8</w:t>
            </w:r>
            <w:r w:rsidR="009D4AE7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*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83CE3" w14:textId="5FD201C2" w:rsidR="004E331E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33.51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4B8D7" w14:textId="7B3BB81E" w:rsidR="004E331E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8.48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401EC" w14:textId="0354FACB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CF3F30"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</w:tr>
      <w:tr w:rsidR="00CF3F30" w:rsidRPr="001D78F2" w14:paraId="58F8D80B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422C3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6881A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031A0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C9B6B" w14:textId="448E2F59" w:rsidR="00CF3F30" w:rsidRPr="001D78F2" w:rsidRDefault="00CF3F30" w:rsidP="00CF3F3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19.5*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33EF9" w14:textId="169A5FA6" w:rsidR="00CF3F30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33.51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3ADE7" w14:textId="3D133EE6" w:rsidR="00CF3F30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8.48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3296B" w14:textId="3EE37D8E" w:rsidR="00CF3F30" w:rsidRPr="001D78F2" w:rsidRDefault="00CF3F30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 NA</w:t>
            </w:r>
          </w:p>
        </w:tc>
      </w:tr>
      <w:tr w:rsidR="00CF3F30" w:rsidRPr="001D78F2" w14:paraId="02639DD1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50698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AE4F0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D9E5B" w14:textId="77777777" w:rsidR="00CF3F30" w:rsidRPr="001D78F2" w:rsidRDefault="00CF3F30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0FAB9" w14:textId="3548F26E" w:rsidR="00CF3F30" w:rsidRPr="001D78F2" w:rsidRDefault="00CF3F30" w:rsidP="00CF3F30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19.5*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F7A1B" w14:textId="3B54138F" w:rsidR="00CF3F30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33.51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C0AB2" w14:textId="2660DBE4" w:rsidR="00CF3F30" w:rsidRPr="001D78F2" w:rsidRDefault="00CF3F30" w:rsidP="00CF3F30">
            <w:pPr>
              <w:spacing w:after="0" w:line="240" w:lineRule="auto"/>
              <w:jc w:val="right"/>
              <w:rPr>
                <w:rFonts w:eastAsia="Times New Roman" w:cs="Times New Roman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kern w:val="0"/>
                <w:lang w:eastAsia="cs-CZ"/>
                <w14:ligatures w14:val="none"/>
              </w:rPr>
              <w:t>8.48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2FA92" w14:textId="204EF240" w:rsidR="00CF3F30" w:rsidRPr="001D78F2" w:rsidRDefault="00CF3F30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 NA</w:t>
            </w:r>
          </w:p>
        </w:tc>
      </w:tr>
      <w:tr w:rsidR="004E331E" w:rsidRPr="001D78F2" w14:paraId="7B625083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A082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Iran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8C1D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A8D3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97315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46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0AA9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37.3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D6B5F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12.29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D19C3" w14:textId="77777777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0.93</w:t>
            </w:r>
          </w:p>
        </w:tc>
      </w:tr>
      <w:tr w:rsidR="004E331E" w:rsidRPr="001D78F2" w14:paraId="1D97BB85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7A96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A98F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B9060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9FE6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33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8F90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27.73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70792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3.77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A32B3" w14:textId="77777777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0.92</w:t>
            </w:r>
          </w:p>
        </w:tc>
      </w:tr>
      <w:tr w:rsidR="004E331E" w:rsidRPr="001D78F2" w14:paraId="008E91EA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1A38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B2D1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83E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AFA4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F83AD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34.88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B6B8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9.91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9C2B0" w14:textId="77777777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0.9</w:t>
            </w:r>
          </w:p>
        </w:tc>
      </w:tr>
      <w:tr w:rsidR="004E331E" w:rsidRPr="001D78F2" w14:paraId="212E59D4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0656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FA88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1A67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B6E6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31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76372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29.35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EFA2F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4.54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0BAE3" w14:textId="77777777" w:rsidR="004E331E" w:rsidRPr="001D78F2" w:rsidRDefault="004E331E" w:rsidP="00CF3F30">
            <w:pPr>
              <w:spacing w:after="0" w:line="240" w:lineRule="auto"/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eastAsia="Times New Roman" w:cs="Times New Roman"/>
                <w:color w:val="000000"/>
                <w:kern w:val="0"/>
                <w:lang w:eastAsia="cs-CZ"/>
                <w14:ligatures w14:val="none"/>
              </w:rPr>
              <w:t>0.93</w:t>
            </w:r>
          </w:p>
        </w:tc>
      </w:tr>
      <w:tr w:rsidR="004E331E" w:rsidRPr="001D78F2" w14:paraId="6B44CA00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D8C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Turkey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238E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E604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0FDAE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1207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0CD4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22.09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03186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3.66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8D0F3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0.96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79D30CBC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6460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96744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B64A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26444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1207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649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22.09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9A1B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3.66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CE827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0.95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40D67551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C9025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29B0F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34A17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E44AC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1207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6A8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22.09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B9F8A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3.66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478AE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0.95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55EE2AF6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F708D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DC00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D3259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15DB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1207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43594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22.09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84648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3.66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D17FD" w14:textId="77777777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0.94 (</w:t>
            </w:r>
            <w:proofErr w:type="gramStart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1,k</w:t>
            </w:r>
            <w:proofErr w:type="gramEnd"/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6147F450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3087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Vietnam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99D8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Women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BA2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C6B01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86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1CC40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22.2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56047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3.76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B8A5E" w14:textId="506FF48F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0.96 (</w:t>
            </w:r>
            <w:proofErr w:type="gramStart"/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3,k</w:t>
            </w:r>
            <w:proofErr w:type="gramEnd"/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2F33EC3B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49BCC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9B44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5F976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Femininity 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FEC66" w14:textId="2B2B0E70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CD84D" w14:textId="18D1353C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2D43F" w14:textId="529C78D7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5394C" w14:textId="59D7B8C3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2620F0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</w:tr>
      <w:tr w:rsidR="004E331E" w:rsidRPr="001D78F2" w14:paraId="5A88EBBF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A622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57B3E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Men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CF2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Attractiveness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96FB3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124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F002B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22.96</w:t>
            </w:r>
          </w:p>
        </w:tc>
        <w:tc>
          <w:tcPr>
            <w:tcW w:w="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38CE" w14:textId="77777777" w:rsidR="004E331E" w:rsidRPr="001D78F2" w:rsidRDefault="004E331E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4.26</w:t>
            </w:r>
          </w:p>
        </w:tc>
        <w:tc>
          <w:tcPr>
            <w:tcW w:w="206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DFFBD" w14:textId="579476E4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0.976 (</w:t>
            </w:r>
            <w:proofErr w:type="gramStart"/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3,k</w:t>
            </w:r>
            <w:proofErr w:type="gramEnd"/>
            <w:r w:rsidR="00005CEC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)</w:t>
            </w:r>
          </w:p>
        </w:tc>
      </w:tr>
      <w:tr w:rsidR="004E331E" w:rsidRPr="001D78F2" w14:paraId="5177ADB4" w14:textId="77777777" w:rsidTr="009D4AE7">
        <w:trPr>
          <w:trHeight w:val="288"/>
        </w:trPr>
        <w:tc>
          <w:tcPr>
            <w:tcW w:w="1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8E26A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A2E928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D7658B" w14:textId="77777777" w:rsidR="004E331E" w:rsidRPr="001D78F2" w:rsidRDefault="004E331E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Masculinity</w:t>
            </w:r>
          </w:p>
        </w:tc>
        <w:tc>
          <w:tcPr>
            <w:tcW w:w="9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5F6050" w14:textId="5815BCCD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FE963B" w14:textId="4777A257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D645FA" w14:textId="12C9945B" w:rsidR="004E331E" w:rsidRPr="001D78F2" w:rsidRDefault="002620F0" w:rsidP="004E331E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  <w:tc>
          <w:tcPr>
            <w:tcW w:w="2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75AEA" w14:textId="4DA08364" w:rsidR="004E331E" w:rsidRPr="001D78F2" w:rsidRDefault="004E331E" w:rsidP="00CF3F3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 </w:t>
            </w:r>
            <w:r w:rsidR="002620F0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NA</w:t>
            </w:r>
          </w:p>
        </w:tc>
      </w:tr>
      <w:tr w:rsidR="009D4AE7" w:rsidRPr="001D78F2" w14:paraId="4B9727DD" w14:textId="77777777" w:rsidTr="009D4AE7">
        <w:trPr>
          <w:trHeight w:val="288"/>
        </w:trPr>
        <w:tc>
          <w:tcPr>
            <w:tcW w:w="9284" w:type="dxa"/>
            <w:gridSpan w:val="7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2B4F89" w14:textId="66E50D7A" w:rsidR="009D4AE7" w:rsidRPr="001D78F2" w:rsidRDefault="009D4AE7" w:rsidP="004E331E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</w:pPr>
            <w:r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>*Average No. Of raters per face (</w:t>
            </w:r>
            <w:r w:rsidR="00CF3F30" w:rsidRPr="001D78F2">
              <w:rPr>
                <w:rFonts w:ascii="Aptos Narrow" w:eastAsia="Times New Roman" w:hAnsi="Aptos Narrow" w:cs="Times New Roman"/>
                <w:color w:val="000000"/>
                <w:kern w:val="0"/>
                <w:lang w:eastAsia="cs-CZ"/>
                <w14:ligatures w14:val="none"/>
              </w:rPr>
              <w:t xml:space="preserve">878 [238 Females] fulfilled the authors criteria (Ma et al., 2021) to be included. </w:t>
            </w:r>
          </w:p>
        </w:tc>
      </w:tr>
    </w:tbl>
    <w:p w14:paraId="293AD79B" w14:textId="0B74027C" w:rsidR="004E331E" w:rsidRPr="001D78F2" w:rsidRDefault="004E331E"/>
    <w:p w14:paraId="336071FC" w14:textId="1D927F8F" w:rsidR="00910765" w:rsidRPr="001D78F2" w:rsidRDefault="00565ECE" w:rsidP="00910765">
      <w:pPr>
        <w:pStyle w:val="Nadpis2"/>
      </w:pPr>
      <w:r w:rsidRPr="001D78F2">
        <w:t>Part 2. Alternative analyses</w:t>
      </w:r>
      <w:r w:rsidR="00910765" w:rsidRPr="001D78F2">
        <w:t xml:space="preserve"> #1: Standardised separately </w:t>
      </w:r>
    </w:p>
    <w:p w14:paraId="58A4B08C" w14:textId="03111BC5" w:rsidR="00910765" w:rsidRPr="001D78F2" w:rsidRDefault="00910765" w:rsidP="00910765">
      <w:pPr>
        <w:pStyle w:val="Nadpis3"/>
      </w:pPr>
      <w:r w:rsidRPr="001D78F2">
        <w:t>2.1. Standardised separately, full analysis.</w:t>
      </w:r>
    </w:p>
    <w:p w14:paraId="30501F7A" w14:textId="25C2DC75" w:rsidR="00D72307" w:rsidRPr="001D78F2" w:rsidRDefault="00D72307" w:rsidP="00D72307">
      <w:r w:rsidRPr="001D78F2">
        <w:t xml:space="preserve">&lt;Script: </w:t>
      </w:r>
      <w:r w:rsidR="00756AB8" w:rsidRPr="001D78F2">
        <w:t>5</w:t>
      </w:r>
      <w:r w:rsidRPr="001D78F2">
        <w:t>_Standardised Separately Full Analyses&gt;</w:t>
      </w:r>
      <w:r w:rsidR="0069780D" w:rsidRPr="001D78F2">
        <w:t xml:space="preserve"> &amp;</w:t>
      </w:r>
      <w:r w:rsidR="00AF6CCC" w:rsidRPr="001D78F2">
        <w:br/>
        <w:t>&lt;Script: 6_Visualisation_Standardised_Separately_Analogue_of_the_Main_Figures&gt;</w:t>
      </w:r>
    </w:p>
    <w:p w14:paraId="3D26DB9B" w14:textId="6DFB0FD5" w:rsidR="00AD31F3" w:rsidRPr="001D78F2" w:rsidRDefault="00AD31F3" w:rsidP="00D72307">
      <w:r w:rsidRPr="001D78F2">
        <w:lastRenderedPageBreak/>
        <w:t>&lt;Model 3 = Attractiveness&gt;</w:t>
      </w:r>
      <w:r w:rsidRPr="001D78F2">
        <w:br/>
        <w:t xml:space="preserve">&lt;Model 4 = </w:t>
      </w:r>
      <w:proofErr w:type="spellStart"/>
      <w:r w:rsidRPr="001D78F2">
        <w:t>SexTypicality</w:t>
      </w:r>
      <w:proofErr w:type="spellEnd"/>
      <w:r w:rsidRPr="001D78F2">
        <w:t>&gt;</w:t>
      </w:r>
    </w:p>
    <w:p w14:paraId="0F6AC69F" w14:textId="5E4C7CC0" w:rsidR="00910765" w:rsidRPr="001D78F2" w:rsidRDefault="00910765" w:rsidP="00910765">
      <w:r w:rsidRPr="001D78F2">
        <w:t xml:space="preserve">Alternative setup, data are standardised separately in each sample. This way the information on relative variance between different samples is not preserved. Absolute </w:t>
      </w:r>
      <w:r w:rsidR="007911C2" w:rsidRPr="001D78F2">
        <w:t xml:space="preserve">size </w:t>
      </w:r>
      <w:r w:rsidRPr="001D78F2">
        <w:t xml:space="preserve">of the estimated associations should better represent how important is the available variance for the within-population raters. </w:t>
      </w:r>
      <w:r w:rsidR="00613A70" w:rsidRPr="001D78F2">
        <w:t xml:space="preserve">See the right table in Figures S1-9 to fully recognise the consequences on the variance (both within and across samples) in the data.  </w:t>
      </w:r>
    </w:p>
    <w:p w14:paraId="1A18D497" w14:textId="75B6CA43" w:rsidR="00AD31F3" w:rsidRPr="001D78F2" w:rsidRDefault="00004EEE" w:rsidP="00AD31F3">
      <w:r w:rsidRPr="001D78F2">
        <w:rPr>
          <w:noProof/>
        </w:rPr>
        <w:drawing>
          <wp:inline distT="0" distB="0" distL="0" distR="0" wp14:anchorId="552BD810" wp14:editId="36EA3EF1">
            <wp:extent cx="5760720" cy="4678680"/>
            <wp:effectExtent l="0" t="0" r="0" b="7620"/>
            <wp:docPr id="645228409" name="Obrázek 1" descr="Obsah obrázku text, snímek obrazovky, číslo, Barevnos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28409" name="Obrázek 1" descr="Obsah obrázku text, snímek obrazovky, číslo, Barevnos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51BD" w14:textId="0C929226" w:rsidR="00AD31F3" w:rsidRPr="001D78F2" w:rsidRDefault="00AD31F3" w:rsidP="00AD31F3">
      <w:r w:rsidRPr="001D78F2">
        <w:rPr>
          <w:b/>
          <w:bCs/>
        </w:rPr>
        <w:t>Figure S</w:t>
      </w:r>
      <w:r w:rsidR="00DA3650" w:rsidRPr="001D78F2">
        <w:rPr>
          <w:b/>
          <w:bCs/>
        </w:rPr>
        <w:t>10</w:t>
      </w:r>
      <w:r w:rsidRPr="001D78F2">
        <w:t xml:space="preserve">. Perceived </w:t>
      </w:r>
      <w:r w:rsidR="00DA3650" w:rsidRPr="001D78F2">
        <w:t>attractiveness</w:t>
      </w:r>
      <w:r w:rsidRPr="001D78F2">
        <w:t xml:space="preserve"> in women (left half), and men (right half) of the Figure, predicted by iris and scleral colour (left/right – in each sex) L*, a*, and b* (upper, middle, lower panel). All the variables were standardised separately (standardisation within each sample). </w:t>
      </w:r>
      <w:r w:rsidR="00681244" w:rsidRPr="001D78F2">
        <w:t xml:space="preserve">See Figures 3-4 in the main article for a comparison. Basically, the associations mostly follow the same pattern but are somehow weaker. This is a consequence of standardising separately: different within-culture ranges of iris and peri-iridal tissues’ L*a*b*, when weighted equally, lowers the strength of the association. It is a consequence of a probable lower importance of a relatively invariant trait. The global effect is not allowed to “learn more” from the more pronounced effect in more variable populations. This is not a mistake; it is a consequence of different treatment of the data. Instead of saying: this would be the global effect if the populations were relatively highly variable, the plot shows the global effect and the per-culture effect when the model expect low and high variance to have similar effect on the perceivers from the given culture. </w:t>
      </w:r>
    </w:p>
    <w:p w14:paraId="06B4A459" w14:textId="6B23DCF1" w:rsidR="00AD31F3" w:rsidRPr="001D78F2" w:rsidRDefault="00AD31F3" w:rsidP="00AD31F3"/>
    <w:p w14:paraId="355EDCB4" w14:textId="33D9DDE1" w:rsidR="00EC160D" w:rsidRPr="001D78F2" w:rsidRDefault="00EC160D" w:rsidP="00910765">
      <w:pPr>
        <w:rPr>
          <w:b/>
          <w:bCs/>
        </w:rPr>
      </w:pPr>
      <w:r w:rsidRPr="001D78F2">
        <w:rPr>
          <w:noProof/>
        </w:rPr>
        <w:drawing>
          <wp:inline distT="0" distB="0" distL="0" distR="0" wp14:anchorId="1687B8FD" wp14:editId="406C0512">
            <wp:extent cx="5760720" cy="4549140"/>
            <wp:effectExtent l="0" t="0" r="0" b="3810"/>
            <wp:docPr id="1588337494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9"/>
                    <a:stretch/>
                  </pic:blipFill>
                  <pic:spPr bwMode="auto">
                    <a:xfrm>
                      <a:off x="0" y="0"/>
                      <a:ext cx="57607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AE76" w14:textId="30E0A676" w:rsidR="00AD31F3" w:rsidRPr="001D78F2" w:rsidRDefault="00AD31F3" w:rsidP="00910765">
      <w:r w:rsidRPr="001D78F2">
        <w:rPr>
          <w:b/>
          <w:bCs/>
        </w:rPr>
        <w:t>Figure S</w:t>
      </w:r>
      <w:r w:rsidR="00F0325D" w:rsidRPr="001D78F2">
        <w:rPr>
          <w:b/>
          <w:bCs/>
        </w:rPr>
        <w:t>11</w:t>
      </w:r>
      <w:r w:rsidRPr="001D78F2">
        <w:t xml:space="preserve">. Perceived </w:t>
      </w:r>
      <w:r w:rsidR="002C75C2" w:rsidRPr="001D78F2">
        <w:t>sextypicality</w:t>
      </w:r>
      <w:r w:rsidRPr="001D78F2">
        <w:t xml:space="preserve">, all variables were standardised across cultures. The layout is the same </w:t>
      </w:r>
      <w:r w:rsidR="002C75C2" w:rsidRPr="001D78F2">
        <w:t>as</w:t>
      </w:r>
      <w:r w:rsidRPr="001D78F2">
        <w:t xml:space="preserve"> in Figure S</w:t>
      </w:r>
      <w:r w:rsidR="002C75C2" w:rsidRPr="001D78F2">
        <w:t>10</w:t>
      </w:r>
      <w:r w:rsidRPr="001D78F2">
        <w:t xml:space="preserve">. </w:t>
      </w:r>
    </w:p>
    <w:p w14:paraId="510B7A9F" w14:textId="77777777" w:rsidR="00EC160D" w:rsidRPr="001D78F2" w:rsidRDefault="00EC160D" w:rsidP="00910765"/>
    <w:p w14:paraId="131382A6" w14:textId="4CBD68BE" w:rsidR="00910765" w:rsidRPr="001D78F2" w:rsidRDefault="00910765" w:rsidP="00910765">
      <w:pPr>
        <w:pStyle w:val="Nadpis3"/>
      </w:pPr>
      <w:r w:rsidRPr="001D78F2">
        <w:t xml:space="preserve">2.2. Standardised </w:t>
      </w:r>
      <w:r w:rsidR="00005739" w:rsidRPr="001D78F2">
        <w:t>together</w:t>
      </w:r>
      <w:r w:rsidRPr="001D78F2">
        <w:t>, analysis without Iranian sample.</w:t>
      </w:r>
    </w:p>
    <w:p w14:paraId="6DA1FFE3" w14:textId="6F59DBAD" w:rsidR="00910765" w:rsidRPr="001D78F2" w:rsidRDefault="00910765" w:rsidP="00910765">
      <w:r w:rsidRPr="001D78F2">
        <w:t xml:space="preserve">The Iranian women were photographed and rated when wearing hijab, a piece of clothing that covers the hair and may cover the edge of the mandible. This may impair the shape analyses, as the </w:t>
      </w:r>
      <w:proofErr w:type="spellStart"/>
      <w:r w:rsidRPr="001D78F2">
        <w:t>semilandmarks</w:t>
      </w:r>
      <w:proofErr w:type="spellEnd"/>
      <w:r w:rsidRPr="001D78F2">
        <w:t xml:space="preserve"> denoting this edge may be laid less precisely. Running the analysis without Iranians present a remedy to eventual artifacts of the eventual mistakes during image landmarking. </w:t>
      </w:r>
      <w:r w:rsidR="00734AE1" w:rsidRPr="001D78F2">
        <w:t xml:space="preserve">We did not rerun the analyses in Script “1_Calculating_Morphometrics.R” again, without Iranians. The </w:t>
      </w:r>
      <w:proofErr w:type="spellStart"/>
      <w:r w:rsidR="00734AE1" w:rsidRPr="001D78F2">
        <w:t>geomorph</w:t>
      </w:r>
      <w:proofErr w:type="spellEnd"/>
      <w:r w:rsidR="00734AE1" w:rsidRPr="001D78F2">
        <w:t xml:space="preserve"> data frame does rely on the TPS data that were aligned globally (</w:t>
      </w:r>
      <w:proofErr w:type="spellStart"/>
      <w:r w:rsidR="00734AE1" w:rsidRPr="001D78F2">
        <w:t>gpa</w:t>
      </w:r>
      <w:proofErr w:type="spellEnd"/>
      <w:r w:rsidR="00734AE1" w:rsidRPr="001D78F2">
        <w:t xml:space="preserve"> across all the data), but the subsequent steps treat each culture separately. </w:t>
      </w:r>
    </w:p>
    <w:p w14:paraId="669A478B" w14:textId="4EFF073F" w:rsidR="00734AE1" w:rsidRPr="001D78F2" w:rsidRDefault="00734AE1" w:rsidP="00910765">
      <w:r w:rsidRPr="001D78F2">
        <w:t>&lt;</w:t>
      </w:r>
      <w:r w:rsidR="000D7646" w:rsidRPr="001D78F2">
        <w:t xml:space="preserve">Script: </w:t>
      </w:r>
      <w:r w:rsidR="00517FDB" w:rsidRPr="001D78F2">
        <w:t xml:space="preserve">8_Visualisation_standardised </w:t>
      </w:r>
      <w:proofErr w:type="spellStart"/>
      <w:r w:rsidR="00517FDB" w:rsidRPr="001D78F2">
        <w:t>together_without_Iranians_without_skin_</w:t>
      </w:r>
      <w:proofErr w:type="gramStart"/>
      <w:r w:rsidR="00517FDB" w:rsidRPr="001D78F2">
        <w:t>L.R</w:t>
      </w:r>
      <w:proofErr w:type="spellEnd"/>
      <w:proofErr w:type="gramEnd"/>
      <w:r w:rsidR="00517FDB" w:rsidRPr="001D78F2">
        <w:t>&gt;</w:t>
      </w:r>
    </w:p>
    <w:p w14:paraId="5A40196B" w14:textId="0B232816" w:rsidR="002047D6" w:rsidRPr="001D78F2" w:rsidRDefault="002047D6" w:rsidP="00910765">
      <w:r w:rsidRPr="001D78F2">
        <w:t xml:space="preserve">&lt;Model </w:t>
      </w:r>
      <w:r w:rsidR="002C6E30" w:rsidRPr="001D78F2">
        <w:t>9</w:t>
      </w:r>
      <w:r w:rsidRPr="001D78F2">
        <w:t xml:space="preserve"> = Attractiveness, without Iranians&gt;</w:t>
      </w:r>
      <w:r w:rsidRPr="001D78F2">
        <w:br/>
        <w:t xml:space="preserve">&lt;Model </w:t>
      </w:r>
      <w:r w:rsidR="002C6E30" w:rsidRPr="001D78F2">
        <w:t>10</w:t>
      </w:r>
      <w:r w:rsidRPr="001D78F2">
        <w:t xml:space="preserve"> = </w:t>
      </w:r>
      <w:proofErr w:type="spellStart"/>
      <w:r w:rsidRPr="001D78F2">
        <w:t>SexTypicality</w:t>
      </w:r>
      <w:proofErr w:type="spellEnd"/>
      <w:r w:rsidRPr="001D78F2">
        <w:t>, without Iranians&gt;</w:t>
      </w:r>
    </w:p>
    <w:p w14:paraId="3C1A7F07" w14:textId="6A7906EA" w:rsidR="00D8756B" w:rsidRPr="001D78F2" w:rsidRDefault="00D8756B" w:rsidP="00910765">
      <w:r w:rsidRPr="001D78F2">
        <w:rPr>
          <w:noProof/>
        </w:rPr>
        <w:lastRenderedPageBreak/>
        <w:drawing>
          <wp:inline distT="0" distB="0" distL="0" distR="0" wp14:anchorId="1AD1FF13" wp14:editId="593ACC43">
            <wp:extent cx="5760720" cy="4678680"/>
            <wp:effectExtent l="0" t="0" r="0" b="7620"/>
            <wp:docPr id="1750170701" name="Obrázek 1" descr="Obsah obrázku text, snímek obrazovky, číslo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0701" name="Obrázek 1" descr="Obsah obrázku text, snímek obrazovky, číslo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6B74" w14:textId="01E5DDB0" w:rsidR="000D7646" w:rsidRPr="001D78F2" w:rsidRDefault="000D7646" w:rsidP="00910765">
      <w:r w:rsidRPr="001D78F2">
        <w:rPr>
          <w:b/>
          <w:bCs/>
        </w:rPr>
        <w:t>Figure S12</w:t>
      </w:r>
      <w:r w:rsidRPr="001D78F2">
        <w:t>. Perceived attractiveness in women (left half), and men (right half) of the Figure, predicted by iris and scleral colour (left/right – in each sex) L*, a*, and b* (upper, middle, lower panel). All the variables were standardised together (standardisation across all the samples). The Figure does not contain Iranians; there were no Iranians in this analysis.</w:t>
      </w:r>
    </w:p>
    <w:p w14:paraId="24E0A586" w14:textId="56959E7E" w:rsidR="00D8756B" w:rsidRPr="001D78F2" w:rsidRDefault="008113A3" w:rsidP="00910765">
      <w:r w:rsidRPr="001D78F2">
        <w:rPr>
          <w:noProof/>
        </w:rPr>
        <w:lastRenderedPageBreak/>
        <w:drawing>
          <wp:inline distT="0" distB="0" distL="0" distR="0" wp14:anchorId="10632A71" wp14:editId="117108C4">
            <wp:extent cx="5760720" cy="4678680"/>
            <wp:effectExtent l="0" t="0" r="0" b="7620"/>
            <wp:docPr id="1175503343" name="Obrázek 2" descr="Obsah obrázku text, číslo, snímek obrazovky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3343" name="Obrázek 2" descr="Obsah obrázku text, číslo, snímek obrazovky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E90D" w14:textId="64593F62" w:rsidR="00650500" w:rsidRPr="001D78F2" w:rsidRDefault="00650500" w:rsidP="00650500">
      <w:r w:rsidRPr="001D78F2">
        <w:rPr>
          <w:b/>
          <w:bCs/>
        </w:rPr>
        <w:t>Figure S13</w:t>
      </w:r>
      <w:r w:rsidRPr="001D78F2">
        <w:t>. Perceived sextypicality in women (left half), and men (right half) of the Figure, predicted by iris and scleral colour (left/right – in each sex) L*, a*, and b* (upper, middle, lower panel). All the variables were standardised together (standardisation across all the samples). Again – done without the Iranian sample.</w:t>
      </w:r>
    </w:p>
    <w:p w14:paraId="5270A536" w14:textId="77777777" w:rsidR="00650500" w:rsidRPr="001D78F2" w:rsidRDefault="00650500" w:rsidP="00910765"/>
    <w:p w14:paraId="0C4498FF" w14:textId="41E6CD6F" w:rsidR="00910765" w:rsidRPr="001D78F2" w:rsidRDefault="00910765" w:rsidP="00910765">
      <w:pPr>
        <w:pStyle w:val="Nadpis3"/>
      </w:pPr>
      <w:r w:rsidRPr="001D78F2">
        <w:t xml:space="preserve">2.3. Standardised </w:t>
      </w:r>
      <w:r w:rsidR="00005739" w:rsidRPr="001D78F2">
        <w:t>together</w:t>
      </w:r>
      <w:r w:rsidRPr="001D78F2">
        <w:t xml:space="preserve">, analysis without considering skin L* as a predictor. </w:t>
      </w:r>
    </w:p>
    <w:p w14:paraId="6A51EDC7" w14:textId="3FE9EA97" w:rsidR="00910765" w:rsidRPr="001D78F2" w:rsidRDefault="00910765" w:rsidP="00910765">
      <w:r w:rsidRPr="001D78F2">
        <w:t>Lightness (L*) of</w:t>
      </w:r>
      <w:r w:rsidR="00993833" w:rsidRPr="001D78F2">
        <w:t xml:space="preserve"> the</w:t>
      </w:r>
      <w:r w:rsidRPr="001D78F2">
        <w:t xml:space="preserve"> skin is an important predictor of facial characteristics, at least in some cultures</w:t>
      </w:r>
      <w:r w:rsidR="00BC71DF" w:rsidRPr="001D78F2">
        <w:t xml:space="preserve"> (Fiala et al., 2021, Pokorný et al. 2024)</w:t>
      </w:r>
      <w:r w:rsidRPr="001D78F2">
        <w:t xml:space="preserve">. Including or excluding this measure may affect the results. In case the effects are reverted, it may render the results of the main analysis unreliable. </w:t>
      </w:r>
      <w:r w:rsidR="00DC6126" w:rsidRPr="001D78F2">
        <w:t xml:space="preserve">If the results persists mostly as they originally were, they confirm the effects of eye colour are robust. </w:t>
      </w:r>
    </w:p>
    <w:p w14:paraId="7972CCF7" w14:textId="39078016" w:rsidR="00DC6126" w:rsidRPr="001D78F2" w:rsidRDefault="00DC6126" w:rsidP="00910765">
      <w:r w:rsidRPr="001D78F2">
        <w:t xml:space="preserve">&lt;Script: 8_Visualisation_standardised </w:t>
      </w:r>
      <w:proofErr w:type="spellStart"/>
      <w:r w:rsidRPr="001D78F2">
        <w:t>together_without_Iranians_without_skin_</w:t>
      </w:r>
      <w:proofErr w:type="gramStart"/>
      <w:r w:rsidRPr="001D78F2">
        <w:t>L.R</w:t>
      </w:r>
      <w:proofErr w:type="spellEnd"/>
      <w:proofErr w:type="gramEnd"/>
      <w:r w:rsidRPr="001D78F2">
        <w:t>&gt;</w:t>
      </w:r>
    </w:p>
    <w:p w14:paraId="0FA50E91" w14:textId="1B303898" w:rsidR="002620F0" w:rsidRPr="001D78F2" w:rsidRDefault="002620F0" w:rsidP="002620F0">
      <w:r w:rsidRPr="001D78F2">
        <w:t xml:space="preserve">&lt;Model </w:t>
      </w:r>
      <w:r w:rsidR="00DC6126" w:rsidRPr="001D78F2">
        <w:t>11</w:t>
      </w:r>
      <w:r w:rsidRPr="001D78F2">
        <w:t xml:space="preserve"> = Attractiveness&gt;</w:t>
      </w:r>
      <w:r w:rsidRPr="001D78F2">
        <w:br/>
        <w:t xml:space="preserve">&lt;Model </w:t>
      </w:r>
      <w:r w:rsidR="00DC6126" w:rsidRPr="001D78F2">
        <w:t>12</w:t>
      </w:r>
      <w:r w:rsidRPr="001D78F2">
        <w:t xml:space="preserve"> = </w:t>
      </w:r>
      <w:proofErr w:type="spellStart"/>
      <w:r w:rsidRPr="001D78F2">
        <w:t>SexTypicality</w:t>
      </w:r>
      <w:proofErr w:type="spellEnd"/>
      <w:r w:rsidRPr="001D78F2">
        <w:t>&gt;</w:t>
      </w:r>
    </w:p>
    <w:p w14:paraId="0DDA25E1" w14:textId="3DBA3D25" w:rsidR="00EF2389" w:rsidRPr="001D78F2" w:rsidRDefault="00EF2389" w:rsidP="002620F0">
      <w:r w:rsidRPr="001D78F2">
        <w:rPr>
          <w:noProof/>
        </w:rPr>
        <w:lastRenderedPageBreak/>
        <w:drawing>
          <wp:inline distT="0" distB="0" distL="0" distR="0" wp14:anchorId="3C69DF1D" wp14:editId="0455411F">
            <wp:extent cx="5760720" cy="4678680"/>
            <wp:effectExtent l="0" t="0" r="0" b="7620"/>
            <wp:docPr id="650488495" name="Obrázek 1" descr="Obsah obrázku text, snímek obrazovky, číslo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88495" name="Obrázek 1" descr="Obsah obrázku text, snímek obrazovky, číslo, Paralel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AD1F" w14:textId="78933F9A" w:rsidR="00EF2389" w:rsidRPr="001D78F2" w:rsidRDefault="00EF2389" w:rsidP="002620F0">
      <w:r w:rsidRPr="001D78F2">
        <w:rPr>
          <w:b/>
          <w:bCs/>
        </w:rPr>
        <w:t>Figure S14</w:t>
      </w:r>
      <w:r w:rsidRPr="001D78F2">
        <w:t xml:space="preserve">. Perceived attractiveness in women (left half), and men (right half) of the Figure, predicted by iris and scleral colour (left/right – in each sex) L*, a*, and b* (upper, middle, lower panel). All the variables were standardised together (standardisation across all the samples). A version of the model without skin L*. </w:t>
      </w:r>
    </w:p>
    <w:p w14:paraId="14C4BAC4" w14:textId="367E8A6F" w:rsidR="00C023E0" w:rsidRPr="001D78F2" w:rsidRDefault="00C023E0" w:rsidP="002620F0">
      <w:r w:rsidRPr="001D78F2">
        <w:rPr>
          <w:noProof/>
        </w:rPr>
        <w:lastRenderedPageBreak/>
        <w:drawing>
          <wp:inline distT="0" distB="0" distL="0" distR="0" wp14:anchorId="24136475" wp14:editId="1CD636D7">
            <wp:extent cx="5760720" cy="4678680"/>
            <wp:effectExtent l="0" t="0" r="0" b="7620"/>
            <wp:docPr id="135326711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3E7E" w14:textId="5EC543DE" w:rsidR="009D4AE7" w:rsidRPr="001D78F2" w:rsidRDefault="00EF2389" w:rsidP="009D4AE7">
      <w:r w:rsidRPr="001D78F2">
        <w:rPr>
          <w:b/>
          <w:bCs/>
        </w:rPr>
        <w:t>Figure S15</w:t>
      </w:r>
      <w:r w:rsidRPr="001D78F2">
        <w:t xml:space="preserve">. </w:t>
      </w:r>
      <w:r w:rsidR="009D4AE7" w:rsidRPr="001D78F2">
        <w:t xml:space="preserve">Perceived sextypicality in women (left half), and men (right half) of the Figure, predicted by iris and scleral colour (left/right – in each sex) L*, a*, and b* (upper, middle, lower panel). All the variables were standardised together (standardisation across all the samples). A version of the model without skin L*. </w:t>
      </w:r>
    </w:p>
    <w:p w14:paraId="334E09AD" w14:textId="1A5CD991" w:rsidR="00EF2389" w:rsidRPr="001D78F2" w:rsidRDefault="0038751C" w:rsidP="002620F0">
      <w:r w:rsidRPr="001D78F2">
        <w:t xml:space="preserve">While some of the associations become less pronounced or their estimation worsened, the overall patter is, again, preserved. </w:t>
      </w:r>
      <w:r w:rsidR="00274A75" w:rsidRPr="001D78F2">
        <w:t xml:space="preserve">Therefore, we conclude that including facial L* in the analysis is important as it affects the results substantially; however, the effect of eye morphology is present even when skin lightness is not in the analysis. </w:t>
      </w:r>
    </w:p>
    <w:p w14:paraId="12BD9FB8" w14:textId="1704D2FA" w:rsidR="002620F0" w:rsidRPr="001D78F2" w:rsidRDefault="00350146" w:rsidP="00910765">
      <w:r w:rsidRPr="001D78F2">
        <w:t xml:space="preserve">[To </w:t>
      </w:r>
      <w:proofErr w:type="spellStart"/>
      <w:r w:rsidRPr="001D78F2">
        <w:t>podtim</w:t>
      </w:r>
      <w:proofErr w:type="spellEnd"/>
      <w:r w:rsidRPr="001D78F2">
        <w:t xml:space="preserve"> </w:t>
      </w:r>
      <w:proofErr w:type="spellStart"/>
      <w:r w:rsidRPr="001D78F2">
        <w:t>budu</w:t>
      </w:r>
      <w:proofErr w:type="spellEnd"/>
      <w:r w:rsidRPr="001D78F2">
        <w:t xml:space="preserve"> </w:t>
      </w:r>
      <w:proofErr w:type="spellStart"/>
      <w:r w:rsidRPr="001D78F2">
        <w:t>dělat</w:t>
      </w:r>
      <w:proofErr w:type="spellEnd"/>
      <w:r w:rsidRPr="001D78F2">
        <w:t xml:space="preserve"> </w:t>
      </w:r>
      <w:proofErr w:type="spellStart"/>
      <w:r w:rsidRPr="001D78F2">
        <w:t>jen</w:t>
      </w:r>
      <w:proofErr w:type="spellEnd"/>
      <w:r w:rsidRPr="001D78F2">
        <w:t xml:space="preserve"> </w:t>
      </w:r>
      <w:proofErr w:type="spellStart"/>
      <w:r w:rsidRPr="001D78F2">
        <w:t>pokud</w:t>
      </w:r>
      <w:proofErr w:type="spellEnd"/>
      <w:r w:rsidRPr="001D78F2">
        <w:t xml:space="preserve"> by </w:t>
      </w:r>
      <w:proofErr w:type="spellStart"/>
      <w:r w:rsidRPr="001D78F2">
        <w:t>ti</w:t>
      </w:r>
      <w:proofErr w:type="spellEnd"/>
      <w:r w:rsidRPr="001D78F2">
        <w:t xml:space="preserve"> to </w:t>
      </w:r>
      <w:proofErr w:type="spellStart"/>
      <w:r w:rsidRPr="001D78F2">
        <w:t>chybělo</w:t>
      </w:r>
      <w:proofErr w:type="spellEnd"/>
      <w:r w:rsidRPr="001D78F2">
        <w:t xml:space="preserve">. Musim </w:t>
      </w:r>
      <w:proofErr w:type="spellStart"/>
      <w:r w:rsidRPr="001D78F2">
        <w:t>bejt</w:t>
      </w:r>
      <w:proofErr w:type="spellEnd"/>
      <w:r w:rsidRPr="001D78F2">
        <w:t xml:space="preserve"> </w:t>
      </w:r>
      <w:proofErr w:type="spellStart"/>
      <w:r w:rsidRPr="001D78F2">
        <w:t>línější</w:t>
      </w:r>
      <w:proofErr w:type="spellEnd"/>
      <w:r w:rsidRPr="001D78F2">
        <w:t xml:space="preserve">, </w:t>
      </w:r>
      <w:proofErr w:type="spellStart"/>
      <w:r w:rsidRPr="001D78F2">
        <w:t>říkal</w:t>
      </w:r>
      <w:proofErr w:type="spellEnd"/>
      <w:r w:rsidRPr="001D78F2">
        <w:t xml:space="preserve"> </w:t>
      </w:r>
      <w:proofErr w:type="spellStart"/>
      <w:r w:rsidRPr="001D78F2">
        <w:t>jsi</w:t>
      </w:r>
      <w:proofErr w:type="spellEnd"/>
      <w:r w:rsidR="003269A0" w:rsidRPr="001D78F2">
        <w:t xml:space="preserve">; </w:t>
      </w:r>
      <w:proofErr w:type="spellStart"/>
      <w:r w:rsidR="003269A0" w:rsidRPr="001D78F2">
        <w:t>vše</w:t>
      </w:r>
      <w:proofErr w:type="spellEnd"/>
      <w:r w:rsidR="003269A0" w:rsidRPr="001D78F2">
        <w:t xml:space="preserve"> </w:t>
      </w:r>
      <w:proofErr w:type="spellStart"/>
      <w:r w:rsidR="003269A0" w:rsidRPr="001D78F2">
        <w:t>ostatní</w:t>
      </w:r>
      <w:proofErr w:type="spellEnd"/>
      <w:r w:rsidR="003269A0" w:rsidRPr="001D78F2">
        <w:t xml:space="preserve"> </w:t>
      </w:r>
      <w:proofErr w:type="spellStart"/>
      <w:r w:rsidR="003269A0" w:rsidRPr="001D78F2">
        <w:t>bude</w:t>
      </w:r>
      <w:proofErr w:type="spellEnd"/>
      <w:r w:rsidR="003269A0" w:rsidRPr="001D78F2">
        <w:t xml:space="preserve"> v </w:t>
      </w:r>
      <w:proofErr w:type="spellStart"/>
      <w:r w:rsidR="003269A0" w:rsidRPr="001D78F2">
        <w:t>coeftabech</w:t>
      </w:r>
      <w:proofErr w:type="spellEnd"/>
      <w:r w:rsidR="003269A0" w:rsidRPr="001D78F2">
        <w:t xml:space="preserve"> – </w:t>
      </w:r>
      <w:proofErr w:type="spellStart"/>
      <w:r w:rsidR="003269A0" w:rsidRPr="001D78F2">
        <w:t>pak</w:t>
      </w:r>
      <w:proofErr w:type="spellEnd"/>
      <w:r w:rsidR="003269A0" w:rsidRPr="001D78F2">
        <w:t xml:space="preserve"> mi </w:t>
      </w:r>
      <w:proofErr w:type="spellStart"/>
      <w:r w:rsidR="003269A0" w:rsidRPr="001D78F2">
        <w:t>nedává</w:t>
      </w:r>
      <w:proofErr w:type="spellEnd"/>
      <w:r w:rsidR="003269A0" w:rsidRPr="001D78F2">
        <w:t xml:space="preserve"> </w:t>
      </w:r>
      <w:proofErr w:type="spellStart"/>
      <w:r w:rsidR="003269A0" w:rsidRPr="001D78F2">
        <w:t>smysl</w:t>
      </w:r>
      <w:proofErr w:type="spellEnd"/>
      <w:r w:rsidR="003269A0" w:rsidRPr="001D78F2">
        <w:t xml:space="preserve"> je </w:t>
      </w:r>
      <w:proofErr w:type="spellStart"/>
      <w:r w:rsidR="003269A0" w:rsidRPr="001D78F2">
        <w:t>tady</w:t>
      </w:r>
      <w:proofErr w:type="spellEnd"/>
      <w:r w:rsidR="003269A0" w:rsidRPr="001D78F2">
        <w:t xml:space="preserve"> </w:t>
      </w:r>
      <w:proofErr w:type="spellStart"/>
      <w:r w:rsidR="003269A0" w:rsidRPr="001D78F2">
        <w:t>opakovat</w:t>
      </w:r>
      <w:proofErr w:type="spellEnd"/>
      <w:r w:rsidR="003269A0" w:rsidRPr="001D78F2">
        <w:t>.</w:t>
      </w:r>
      <w:r w:rsidRPr="001D78F2">
        <w:t>]</w:t>
      </w:r>
    </w:p>
    <w:p w14:paraId="428C834C" w14:textId="77777777" w:rsidR="007E43BB" w:rsidRPr="001D78F2" w:rsidRDefault="007E43BB" w:rsidP="00910765"/>
    <w:p w14:paraId="44FB9D59" w14:textId="77777777" w:rsidR="007E43BB" w:rsidRPr="001D78F2" w:rsidRDefault="007E43BB" w:rsidP="00910765"/>
    <w:p w14:paraId="65706731" w14:textId="77777777" w:rsidR="007E43BB" w:rsidRPr="001D78F2" w:rsidRDefault="007E43BB" w:rsidP="00910765"/>
    <w:p w14:paraId="6B800C13" w14:textId="77777777" w:rsidR="007E43BB" w:rsidRPr="001D78F2" w:rsidRDefault="007E43BB" w:rsidP="00910765"/>
    <w:p w14:paraId="2CA7F2FE" w14:textId="77777777" w:rsidR="007E43BB" w:rsidRPr="001D78F2" w:rsidRDefault="007E43BB" w:rsidP="00910765"/>
    <w:p w14:paraId="21E546FC" w14:textId="77777777" w:rsidR="007E43BB" w:rsidRPr="001D78F2" w:rsidRDefault="007E43BB" w:rsidP="00910765"/>
    <w:p w14:paraId="587B3687" w14:textId="5A70104D" w:rsidR="00D616F3" w:rsidRPr="001D78F2" w:rsidRDefault="00910765" w:rsidP="003B7D17">
      <w:pPr>
        <w:pStyle w:val="Nadpis2"/>
      </w:pPr>
      <w:r w:rsidRPr="001D78F2">
        <w:lastRenderedPageBreak/>
        <w:t xml:space="preserve">Part 3. </w:t>
      </w:r>
      <w:r w:rsidR="003B7D17" w:rsidRPr="001D78F2">
        <w:t>Bayesian path analyses</w:t>
      </w:r>
    </w:p>
    <w:p w14:paraId="54B25532" w14:textId="0C6674F7" w:rsidR="00D616F3" w:rsidRPr="001D78F2" w:rsidRDefault="007E43BB" w:rsidP="007E43BB">
      <w:pPr>
        <w:pStyle w:val="Nadpis3"/>
      </w:pPr>
      <w:r w:rsidRPr="001D78F2">
        <w:t xml:space="preserve">3.1. </w:t>
      </w:r>
      <w:r w:rsidR="003B7D17" w:rsidRPr="001D78F2">
        <w:t xml:space="preserve">Women: </w:t>
      </w:r>
    </w:p>
    <w:p w14:paraId="7E63BF24" w14:textId="2F2CF8C9" w:rsidR="007E43BB" w:rsidRPr="001D78F2" w:rsidRDefault="007E43BB" w:rsidP="007E43BB">
      <w:r w:rsidRPr="001D78F2">
        <w:rPr>
          <w:noProof/>
        </w:rPr>
        <w:drawing>
          <wp:inline distT="0" distB="0" distL="0" distR="0" wp14:anchorId="2625420D" wp14:editId="2303A773">
            <wp:extent cx="5821296" cy="7679690"/>
            <wp:effectExtent l="0" t="0" r="8255" b="0"/>
            <wp:docPr id="271523512" name="Obrázek 2" descr="Obsah obrázku diagram, origami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3512" name="Obrázek 2" descr="Obsah obrázku diagram, origami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9" r="50265"/>
                    <a:stretch/>
                  </pic:blipFill>
                  <pic:spPr bwMode="auto">
                    <a:xfrm>
                      <a:off x="0" y="0"/>
                      <a:ext cx="5829157" cy="769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2460" w14:textId="7D11BB7D" w:rsidR="007E43BB" w:rsidRPr="001D78F2" w:rsidRDefault="00106D3D" w:rsidP="00910765">
      <w:r w:rsidRPr="001D78F2">
        <w:rPr>
          <w:b/>
          <w:bCs/>
        </w:rPr>
        <w:t>Figure S15</w:t>
      </w:r>
      <w:r w:rsidRPr="001D78F2">
        <w:t xml:space="preserve">. Bayesian path analyses. Women. Extended version of Figure 4 from the article. </w:t>
      </w:r>
    </w:p>
    <w:p w14:paraId="5B50E0FB" w14:textId="77777777" w:rsidR="007E43BB" w:rsidRPr="001D78F2" w:rsidRDefault="007E43BB" w:rsidP="00910765"/>
    <w:p w14:paraId="01577095" w14:textId="10B168CA" w:rsidR="007E43BB" w:rsidRPr="001D78F2" w:rsidRDefault="007E43BB" w:rsidP="007E43BB">
      <w:pPr>
        <w:pStyle w:val="Nadpis3"/>
      </w:pPr>
      <w:r w:rsidRPr="001D78F2">
        <w:t>3.2. Men</w:t>
      </w:r>
    </w:p>
    <w:p w14:paraId="2BC70BB8" w14:textId="1026BD08" w:rsidR="007E43BB" w:rsidRPr="001D78F2" w:rsidRDefault="007E43BB" w:rsidP="007E43BB">
      <w:r w:rsidRPr="001D78F2">
        <w:rPr>
          <w:noProof/>
        </w:rPr>
        <w:drawing>
          <wp:inline distT="0" distB="0" distL="0" distR="0" wp14:anchorId="34DA0A39" wp14:editId="317CFD06">
            <wp:extent cx="5836505" cy="7791450"/>
            <wp:effectExtent l="0" t="0" r="0" b="0"/>
            <wp:docPr id="179383284" name="Obrázek 4" descr="Obsah obrázku diagram, origami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3284" name="Obrázek 4" descr="Obsah obrázku diagram, origami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9" t="6664"/>
                    <a:stretch/>
                  </pic:blipFill>
                  <pic:spPr bwMode="auto">
                    <a:xfrm>
                      <a:off x="0" y="0"/>
                      <a:ext cx="5843325" cy="78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82A5B" w14:textId="22269815" w:rsidR="007E43BB" w:rsidRPr="001D78F2" w:rsidRDefault="00106D3D" w:rsidP="00910765">
      <w:r w:rsidRPr="001D78F2">
        <w:rPr>
          <w:b/>
          <w:bCs/>
        </w:rPr>
        <w:t>Figure S16</w:t>
      </w:r>
      <w:r w:rsidRPr="001D78F2">
        <w:t xml:space="preserve">. Bayesian path analyses. Men. Extended version of Figure 4 from the article. </w:t>
      </w:r>
    </w:p>
    <w:p w14:paraId="205AAA92" w14:textId="69586E0E" w:rsidR="003B7D17" w:rsidRPr="001D78F2" w:rsidRDefault="005C15CC" w:rsidP="005C15CC">
      <w:pPr>
        <w:pStyle w:val="Nadpis2"/>
      </w:pPr>
      <w:r w:rsidRPr="001D78F2">
        <w:lastRenderedPageBreak/>
        <w:t xml:space="preserve">3.3. Path Analyses per culture: </w:t>
      </w:r>
    </w:p>
    <w:p w14:paraId="2B8D2ED1" w14:textId="4D50ABD4" w:rsidR="005C15CC" w:rsidRPr="001D78F2" w:rsidRDefault="005C15CC" w:rsidP="005C15CC">
      <w:r w:rsidRPr="001D78F2">
        <w:drawing>
          <wp:inline distT="0" distB="0" distL="0" distR="0" wp14:anchorId="20BA70FC" wp14:editId="74B48EB3">
            <wp:extent cx="5148975" cy="3942893"/>
            <wp:effectExtent l="0" t="0" r="0" b="635"/>
            <wp:docPr id="503726813" name="Obrázek 2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26813" name="Obrázek 2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755" cy="395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B285" w14:textId="1FC32F24" w:rsidR="005C15CC" w:rsidRPr="001D78F2" w:rsidRDefault="005C15CC" w:rsidP="005C15CC">
      <w:r w:rsidRPr="001D78F2">
        <w:rPr>
          <w:b/>
          <w:bCs/>
        </w:rPr>
        <w:t>Figure S17</w:t>
      </w:r>
      <w:r w:rsidRPr="001D78F2">
        <w:t xml:space="preserve">. Path analyses – Cameroon, 2013 sample. PIT/PIVA ~ peri-iridal tissues lightness. </w:t>
      </w:r>
    </w:p>
    <w:p w14:paraId="2BEC7ED2" w14:textId="453ED6F9" w:rsidR="005C15CC" w:rsidRPr="001D78F2" w:rsidRDefault="005C15CC" w:rsidP="005C15CC">
      <w:r w:rsidRPr="001D78F2">
        <w:drawing>
          <wp:inline distT="0" distB="0" distL="0" distR="0" wp14:anchorId="6A82831A" wp14:editId="10570056">
            <wp:extent cx="5123861" cy="3950208"/>
            <wp:effectExtent l="0" t="0" r="635" b="0"/>
            <wp:docPr id="1684773989" name="Obrázek 4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73989" name="Obrázek 4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84" cy="395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29E9" w14:textId="33623B25" w:rsidR="005C15CC" w:rsidRPr="001D78F2" w:rsidRDefault="005C15CC" w:rsidP="005C15CC">
      <w:r w:rsidRPr="001D78F2">
        <w:rPr>
          <w:b/>
          <w:bCs/>
        </w:rPr>
        <w:lastRenderedPageBreak/>
        <w:t>Figure S1</w:t>
      </w:r>
      <w:r w:rsidRPr="001D78F2">
        <w:rPr>
          <w:b/>
          <w:bCs/>
        </w:rPr>
        <w:t>8</w:t>
      </w:r>
      <w:r w:rsidRPr="001D78F2">
        <w:t>. Path analyses – Cameroon, 201</w:t>
      </w:r>
      <w:r w:rsidRPr="001D78F2">
        <w:t>6</w:t>
      </w:r>
      <w:r w:rsidRPr="001D78F2">
        <w:t xml:space="preserve"> sample</w:t>
      </w:r>
    </w:p>
    <w:p w14:paraId="789A79AE" w14:textId="3E785A7A" w:rsidR="005C15CC" w:rsidRPr="005C15CC" w:rsidRDefault="005C15CC" w:rsidP="005C15CC">
      <w:r w:rsidRPr="001D78F2">
        <w:drawing>
          <wp:inline distT="0" distB="0" distL="0" distR="0" wp14:anchorId="2D4CDBD6" wp14:editId="5E81C080">
            <wp:extent cx="5237726" cy="4037991"/>
            <wp:effectExtent l="0" t="0" r="1270" b="635"/>
            <wp:docPr id="1693530627" name="Obrázek 6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30627" name="Obrázek 6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43" cy="40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96D6" w14:textId="47F60652" w:rsidR="005C15CC" w:rsidRPr="001D78F2" w:rsidRDefault="005C15CC" w:rsidP="005C15CC">
      <w:r w:rsidRPr="001D78F2">
        <w:rPr>
          <w:b/>
          <w:bCs/>
        </w:rPr>
        <w:t>Figure S1</w:t>
      </w:r>
      <w:r w:rsidRPr="001D78F2">
        <w:rPr>
          <w:b/>
          <w:bCs/>
        </w:rPr>
        <w:t>9</w:t>
      </w:r>
      <w:r w:rsidRPr="001D78F2">
        <w:t xml:space="preserve">. Path analyses – </w:t>
      </w:r>
      <w:r w:rsidRPr="001D78F2">
        <w:t>Colombian sample</w:t>
      </w:r>
    </w:p>
    <w:p w14:paraId="66DABD0D" w14:textId="226E49B6" w:rsidR="00377128" w:rsidRPr="001D78F2" w:rsidRDefault="00377128" w:rsidP="00377128">
      <w:r w:rsidRPr="001D78F2">
        <w:drawing>
          <wp:inline distT="0" distB="0" distL="0" distR="0" wp14:anchorId="54B2B51B" wp14:editId="1090A5E3">
            <wp:extent cx="5290329" cy="4045305"/>
            <wp:effectExtent l="0" t="0" r="5715" b="0"/>
            <wp:docPr id="1788601676" name="Obrázek 8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01676" name="Obrázek 8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36" cy="405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BBFF" w14:textId="7688524D" w:rsidR="00377128" w:rsidRPr="001D78F2" w:rsidRDefault="00377128" w:rsidP="00377128">
      <w:r w:rsidRPr="001D78F2">
        <w:rPr>
          <w:b/>
          <w:bCs/>
        </w:rPr>
        <w:lastRenderedPageBreak/>
        <w:t>Figure S20</w:t>
      </w:r>
      <w:r w:rsidRPr="001D78F2">
        <w:t xml:space="preserve">. Czechia, sample 2016. Please note the massively </w:t>
      </w:r>
      <w:proofErr w:type="spellStart"/>
      <w:r w:rsidRPr="001D78F2">
        <w:t>bevidened</w:t>
      </w:r>
      <w:proofErr w:type="spellEnd"/>
      <w:r w:rsidRPr="001D78F2">
        <w:t xml:space="preserve"> credible intervals. </w:t>
      </w:r>
    </w:p>
    <w:p w14:paraId="7593E036" w14:textId="7D5A55C4" w:rsidR="000D5CC1" w:rsidRPr="000D5CC1" w:rsidRDefault="000D5CC1" w:rsidP="000D5CC1">
      <w:r w:rsidRPr="001D78F2">
        <w:drawing>
          <wp:inline distT="0" distB="0" distL="0" distR="0" wp14:anchorId="0C1DFD87" wp14:editId="2EDECAAA">
            <wp:extent cx="5070297" cy="3877056"/>
            <wp:effectExtent l="0" t="0" r="0" b="9525"/>
            <wp:docPr id="386383910" name="Obrázek 10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3910" name="Obrázek 10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361" cy="389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541D" w14:textId="3C8AD8AC" w:rsidR="000D5CC1" w:rsidRPr="001D78F2" w:rsidRDefault="000D5CC1" w:rsidP="000D5CC1">
      <w:r w:rsidRPr="001D78F2">
        <w:rPr>
          <w:b/>
          <w:bCs/>
        </w:rPr>
        <w:t>Figure S2</w:t>
      </w:r>
      <w:r w:rsidRPr="001D78F2">
        <w:rPr>
          <w:b/>
          <w:bCs/>
        </w:rPr>
        <w:t>1</w:t>
      </w:r>
      <w:r w:rsidRPr="001D78F2">
        <w:t>. Czechia, sample 201</w:t>
      </w:r>
      <w:r w:rsidRPr="001D78F2">
        <w:t>9</w:t>
      </w:r>
      <w:r w:rsidRPr="001D78F2">
        <w:t xml:space="preserve">. Please note the massively </w:t>
      </w:r>
      <w:proofErr w:type="spellStart"/>
      <w:r w:rsidRPr="001D78F2">
        <w:t>bevidened</w:t>
      </w:r>
      <w:proofErr w:type="spellEnd"/>
      <w:r w:rsidRPr="001D78F2">
        <w:t xml:space="preserve"> credible intervals. </w:t>
      </w:r>
    </w:p>
    <w:p w14:paraId="79B60368" w14:textId="77777777" w:rsidR="00377128" w:rsidRPr="00377128" w:rsidRDefault="00377128" w:rsidP="00377128"/>
    <w:p w14:paraId="27AF8089" w14:textId="09B6C92B" w:rsidR="001261B5" w:rsidRPr="001D78F2" w:rsidRDefault="001261B5" w:rsidP="001261B5">
      <w:r w:rsidRPr="001D78F2">
        <w:drawing>
          <wp:inline distT="0" distB="0" distL="0" distR="0" wp14:anchorId="1C5C9AE8" wp14:editId="6E893A25">
            <wp:extent cx="5062118" cy="3876382"/>
            <wp:effectExtent l="0" t="0" r="5715" b="0"/>
            <wp:docPr id="432207630" name="Obrázek 12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07630" name="Obrázek 12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519" cy="387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8ABB" w14:textId="3609DD38" w:rsidR="001261B5" w:rsidRPr="001D78F2" w:rsidRDefault="001261B5" w:rsidP="001261B5">
      <w:r w:rsidRPr="001D78F2">
        <w:rPr>
          <w:b/>
          <w:bCs/>
        </w:rPr>
        <w:lastRenderedPageBreak/>
        <w:t>Figure S2</w:t>
      </w:r>
      <w:r w:rsidRPr="001D78F2">
        <w:rPr>
          <w:b/>
          <w:bCs/>
        </w:rPr>
        <w:t>2</w:t>
      </w:r>
      <w:r w:rsidRPr="001D78F2">
        <w:t xml:space="preserve">. </w:t>
      </w:r>
      <w:r w:rsidRPr="001D78F2">
        <w:t>India</w:t>
      </w:r>
      <w:r w:rsidRPr="001D78F2">
        <w:t xml:space="preserve">. </w:t>
      </w:r>
    </w:p>
    <w:p w14:paraId="6E64756D" w14:textId="418CE731" w:rsidR="004E7FF5" w:rsidRPr="004E7FF5" w:rsidRDefault="004E7FF5" w:rsidP="004E7FF5">
      <w:r w:rsidRPr="001D78F2">
        <w:drawing>
          <wp:inline distT="0" distB="0" distL="0" distR="0" wp14:anchorId="1658F966" wp14:editId="22FA34DF">
            <wp:extent cx="4885382" cy="3742660"/>
            <wp:effectExtent l="0" t="0" r="0" b="0"/>
            <wp:docPr id="174652466" name="Obrázek 14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2466" name="Obrázek 14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996" cy="37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614C" w14:textId="51E9540F" w:rsidR="004E7FF5" w:rsidRPr="001D78F2" w:rsidRDefault="004E7FF5" w:rsidP="004E7FF5">
      <w:r w:rsidRPr="001D78F2">
        <w:rPr>
          <w:b/>
          <w:bCs/>
        </w:rPr>
        <w:t>Figure S2</w:t>
      </w:r>
      <w:r w:rsidRPr="001D78F2">
        <w:rPr>
          <w:b/>
          <w:bCs/>
        </w:rPr>
        <w:t>3</w:t>
      </w:r>
      <w:r w:rsidRPr="001D78F2">
        <w:t>. I</w:t>
      </w:r>
      <w:r w:rsidRPr="001D78F2">
        <w:t>ran</w:t>
      </w:r>
      <w:r w:rsidRPr="001D78F2">
        <w:t xml:space="preserve">. </w:t>
      </w:r>
    </w:p>
    <w:p w14:paraId="5110ACAB" w14:textId="0A7D95AF" w:rsidR="00804B46" w:rsidRDefault="00804B46" w:rsidP="00804B46">
      <w:pPr>
        <w:rPr>
          <w:lang w:val="cs-CZ"/>
        </w:rPr>
      </w:pPr>
      <w:r w:rsidRPr="00804B46">
        <w:rPr>
          <w:lang w:val="cs-CZ"/>
        </w:rPr>
        <w:drawing>
          <wp:inline distT="0" distB="0" distL="0" distR="0" wp14:anchorId="05455D15" wp14:editId="15100771">
            <wp:extent cx="5018568" cy="3869033"/>
            <wp:effectExtent l="0" t="0" r="0" b="0"/>
            <wp:docPr id="2025121789" name="Obrázek 16" descr="Obsah obrázku text, diagram, řada/pruh, Vykreslený graf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21789" name="Obrázek 16" descr="Obsah obrázku text, diagram, řada/pruh, Vykreslený graf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471" cy="387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B67A" w14:textId="545B7FC3" w:rsidR="00804B46" w:rsidRPr="00804B46" w:rsidRDefault="00804B46" w:rsidP="00804B46">
      <w:pPr>
        <w:rPr>
          <w:lang w:val="cs-CZ"/>
        </w:rPr>
      </w:pPr>
      <w:proofErr w:type="spellStart"/>
      <w:r w:rsidRPr="00804B46">
        <w:rPr>
          <w:b/>
          <w:bCs/>
          <w:lang w:val="cs-CZ"/>
        </w:rPr>
        <w:t>Figure</w:t>
      </w:r>
      <w:proofErr w:type="spellEnd"/>
      <w:r w:rsidRPr="00804B46">
        <w:rPr>
          <w:b/>
          <w:bCs/>
          <w:lang w:val="cs-CZ"/>
        </w:rPr>
        <w:t xml:space="preserve"> S24</w:t>
      </w:r>
      <w:r>
        <w:rPr>
          <w:lang w:val="cs-CZ"/>
        </w:rPr>
        <w:t xml:space="preserve">. </w:t>
      </w:r>
      <w:proofErr w:type="spellStart"/>
      <w:r>
        <w:rPr>
          <w:lang w:val="cs-CZ"/>
        </w:rPr>
        <w:t>Turkey</w:t>
      </w:r>
      <w:proofErr w:type="spellEnd"/>
    </w:p>
    <w:p w14:paraId="6DD172A2" w14:textId="7D46F383" w:rsidR="001261B5" w:rsidRPr="001261B5" w:rsidRDefault="001261B5" w:rsidP="001261B5"/>
    <w:p w14:paraId="38437E74" w14:textId="77777777" w:rsidR="00C50DE5" w:rsidRPr="001D78F2" w:rsidRDefault="00C50DE5" w:rsidP="005C15CC"/>
    <w:p w14:paraId="375CCAF7" w14:textId="77777777" w:rsidR="005C15CC" w:rsidRPr="005C15CC" w:rsidRDefault="005C15CC" w:rsidP="005C15CC"/>
    <w:p w14:paraId="69CFF0F1" w14:textId="77777777" w:rsidR="005C15CC" w:rsidRPr="005C15CC" w:rsidRDefault="005C15CC" w:rsidP="005C15CC"/>
    <w:p w14:paraId="22D31CF3" w14:textId="77777777" w:rsidR="005C15CC" w:rsidRPr="001D78F2" w:rsidRDefault="005C15CC" w:rsidP="00910765"/>
    <w:p w14:paraId="5E99AA1D" w14:textId="3E5DD1CE" w:rsidR="00BC71DF" w:rsidRPr="001D78F2" w:rsidRDefault="003B7D17" w:rsidP="00BC71DF">
      <w:pPr>
        <w:pStyle w:val="Nadpis2"/>
      </w:pPr>
      <w:r w:rsidRPr="001D78F2">
        <w:t>4</w:t>
      </w:r>
      <w:r w:rsidR="00BC71DF" w:rsidRPr="001D78F2">
        <w:t>. Reference</w:t>
      </w:r>
    </w:p>
    <w:p w14:paraId="581D5B2D" w14:textId="1DB5234E" w:rsidR="007911C2" w:rsidRPr="001D78F2" w:rsidRDefault="007911C2" w:rsidP="007911C2">
      <w:pPr>
        <w:autoSpaceDE w:val="0"/>
        <w:autoSpaceDN w:val="0"/>
        <w:ind w:hanging="480"/>
        <w:rPr>
          <w:rFonts w:eastAsia="Times New Roman"/>
          <w:color w:val="000000"/>
        </w:rPr>
      </w:pPr>
      <w:r w:rsidRPr="001D78F2">
        <w:rPr>
          <w:rFonts w:eastAsia="Times New Roman"/>
          <w:color w:val="000000"/>
        </w:rPr>
        <w:t xml:space="preserve">Fiala, V., </w:t>
      </w:r>
      <w:proofErr w:type="spellStart"/>
      <w:r w:rsidRPr="001D78F2">
        <w:rPr>
          <w:rFonts w:eastAsia="Times New Roman"/>
          <w:color w:val="000000"/>
        </w:rPr>
        <w:t>Třebický</w:t>
      </w:r>
      <w:proofErr w:type="spellEnd"/>
      <w:r w:rsidRPr="001D78F2">
        <w:rPr>
          <w:rFonts w:eastAsia="Times New Roman"/>
          <w:color w:val="000000"/>
        </w:rPr>
        <w:t xml:space="preserve">, V., </w:t>
      </w:r>
      <w:proofErr w:type="spellStart"/>
      <w:r w:rsidRPr="001D78F2">
        <w:rPr>
          <w:rFonts w:eastAsia="Times New Roman"/>
          <w:color w:val="000000"/>
        </w:rPr>
        <w:t>Pazhoohi</w:t>
      </w:r>
      <w:proofErr w:type="spellEnd"/>
      <w:r w:rsidRPr="001D78F2">
        <w:rPr>
          <w:rFonts w:eastAsia="Times New Roman"/>
          <w:color w:val="000000"/>
        </w:rPr>
        <w:t xml:space="preserve">, F., </w:t>
      </w:r>
      <w:proofErr w:type="spellStart"/>
      <w:r w:rsidRPr="001D78F2">
        <w:rPr>
          <w:rFonts w:eastAsia="Times New Roman"/>
          <w:color w:val="000000"/>
        </w:rPr>
        <w:t>Leongómez</w:t>
      </w:r>
      <w:proofErr w:type="spellEnd"/>
      <w:r w:rsidRPr="001D78F2">
        <w:rPr>
          <w:rFonts w:eastAsia="Times New Roman"/>
          <w:color w:val="000000"/>
        </w:rPr>
        <w:t xml:space="preserve">, J. D., </w:t>
      </w:r>
      <w:proofErr w:type="spellStart"/>
      <w:r w:rsidRPr="001D78F2">
        <w:rPr>
          <w:rFonts w:eastAsia="Times New Roman"/>
          <w:color w:val="000000"/>
        </w:rPr>
        <w:t>Tureček</w:t>
      </w:r>
      <w:proofErr w:type="spellEnd"/>
      <w:r w:rsidRPr="001D78F2">
        <w:rPr>
          <w:rFonts w:eastAsia="Times New Roman"/>
          <w:color w:val="000000"/>
        </w:rPr>
        <w:t xml:space="preserve">, P., </w:t>
      </w:r>
      <w:proofErr w:type="spellStart"/>
      <w:r w:rsidRPr="001D78F2">
        <w:rPr>
          <w:rFonts w:eastAsia="Times New Roman"/>
          <w:color w:val="000000"/>
        </w:rPr>
        <w:t>Saribay</w:t>
      </w:r>
      <w:proofErr w:type="spellEnd"/>
      <w:r w:rsidRPr="001D78F2">
        <w:rPr>
          <w:rFonts w:eastAsia="Times New Roman"/>
          <w:color w:val="000000"/>
        </w:rPr>
        <w:t xml:space="preserve">, S. A., Akoko, R. M., &amp; </w:t>
      </w:r>
      <w:proofErr w:type="spellStart"/>
      <w:r w:rsidRPr="001D78F2">
        <w:rPr>
          <w:rFonts w:eastAsia="Times New Roman"/>
          <w:color w:val="000000"/>
        </w:rPr>
        <w:t>Kleisner</w:t>
      </w:r>
      <w:proofErr w:type="spellEnd"/>
      <w:r w:rsidRPr="001D78F2">
        <w:rPr>
          <w:rFonts w:eastAsia="Times New Roman"/>
          <w:color w:val="000000"/>
        </w:rPr>
        <w:t xml:space="preserve">, K. (2021). Facial attractiveness and preference of sexual dimorphism: A comparison across five populations. </w:t>
      </w:r>
      <w:r w:rsidRPr="001D78F2">
        <w:rPr>
          <w:rFonts w:eastAsia="Times New Roman"/>
          <w:i/>
          <w:iCs/>
          <w:color w:val="000000"/>
        </w:rPr>
        <w:t>Evolutionary Human Sciences</w:t>
      </w:r>
      <w:r w:rsidRPr="001D78F2">
        <w:rPr>
          <w:rFonts w:eastAsia="Times New Roman"/>
          <w:color w:val="000000"/>
        </w:rPr>
        <w:t xml:space="preserve">, </w:t>
      </w:r>
      <w:r w:rsidRPr="001D78F2">
        <w:rPr>
          <w:rFonts w:eastAsia="Times New Roman"/>
          <w:i/>
          <w:iCs/>
          <w:color w:val="000000"/>
        </w:rPr>
        <w:t>3</w:t>
      </w:r>
      <w:r w:rsidRPr="001D78F2">
        <w:rPr>
          <w:rFonts w:eastAsia="Times New Roman"/>
          <w:color w:val="000000"/>
        </w:rPr>
        <w:t>. https://doi.org/10.1017/ehs.2021.33</w:t>
      </w:r>
    </w:p>
    <w:p w14:paraId="0B8D7FB5" w14:textId="2F1F200D" w:rsidR="007911C2" w:rsidRPr="001D78F2" w:rsidRDefault="007911C2" w:rsidP="007911C2">
      <w:pPr>
        <w:autoSpaceDE w:val="0"/>
        <w:autoSpaceDN w:val="0"/>
        <w:ind w:hanging="480"/>
        <w:rPr>
          <w:rFonts w:eastAsia="Times New Roman"/>
          <w:color w:val="000000"/>
        </w:rPr>
      </w:pPr>
      <w:r w:rsidRPr="001D78F2">
        <w:rPr>
          <w:rFonts w:eastAsia="Times New Roman"/>
          <w:color w:val="000000"/>
        </w:rPr>
        <w:t xml:space="preserve">Pokorný, Š., Pavlovič, O., &amp; </w:t>
      </w:r>
      <w:proofErr w:type="spellStart"/>
      <w:r w:rsidRPr="001D78F2">
        <w:rPr>
          <w:rFonts w:eastAsia="Times New Roman"/>
          <w:color w:val="000000"/>
        </w:rPr>
        <w:t>Kleisner</w:t>
      </w:r>
      <w:proofErr w:type="spellEnd"/>
      <w:r w:rsidRPr="001D78F2">
        <w:rPr>
          <w:rFonts w:eastAsia="Times New Roman"/>
          <w:color w:val="000000"/>
        </w:rPr>
        <w:t xml:space="preserve">, K. (2024). Sexual Dimorphism: The Interrelation of Shape and </w:t>
      </w:r>
      <w:proofErr w:type="spellStart"/>
      <w:r w:rsidRPr="001D78F2">
        <w:rPr>
          <w:rFonts w:eastAsia="Times New Roman"/>
          <w:color w:val="000000"/>
        </w:rPr>
        <w:t>Color</w:t>
      </w:r>
      <w:proofErr w:type="spellEnd"/>
      <w:r w:rsidRPr="001D78F2">
        <w:rPr>
          <w:rFonts w:eastAsia="Times New Roman"/>
          <w:color w:val="000000"/>
        </w:rPr>
        <w:t xml:space="preserve">. </w:t>
      </w:r>
      <w:r w:rsidRPr="001D78F2">
        <w:rPr>
          <w:rFonts w:eastAsia="Times New Roman"/>
          <w:i/>
          <w:iCs/>
          <w:color w:val="000000"/>
        </w:rPr>
        <w:t xml:space="preserve">Archives of Sexual </w:t>
      </w:r>
      <w:proofErr w:type="spellStart"/>
      <w:r w:rsidRPr="001D78F2">
        <w:rPr>
          <w:rFonts w:eastAsia="Times New Roman"/>
          <w:i/>
          <w:iCs/>
          <w:color w:val="000000"/>
        </w:rPr>
        <w:t>Behavior</w:t>
      </w:r>
      <w:proofErr w:type="spellEnd"/>
      <w:r w:rsidRPr="001D78F2">
        <w:rPr>
          <w:rFonts w:eastAsia="Times New Roman"/>
          <w:color w:val="000000"/>
        </w:rPr>
        <w:t xml:space="preserve">, </w:t>
      </w:r>
      <w:r w:rsidRPr="001D78F2">
        <w:rPr>
          <w:rFonts w:eastAsia="Times New Roman"/>
          <w:i/>
          <w:iCs/>
          <w:color w:val="000000"/>
        </w:rPr>
        <w:t>53</w:t>
      </w:r>
      <w:r w:rsidRPr="001D78F2">
        <w:rPr>
          <w:rFonts w:eastAsia="Times New Roman"/>
          <w:color w:val="000000"/>
        </w:rPr>
        <w:t>(8), 3255–3265. https://doi.org/10.1007/s10508-024-02918-1</w:t>
      </w:r>
    </w:p>
    <w:p w14:paraId="2A387C3D" w14:textId="77777777" w:rsidR="00BC71DF" w:rsidRPr="001D78F2" w:rsidRDefault="00BC71DF" w:rsidP="00BC71DF"/>
    <w:p w14:paraId="1F5DF72E" w14:textId="5F11968A" w:rsidR="000D52B4" w:rsidRPr="001D78F2" w:rsidRDefault="000D52B4">
      <w:r w:rsidRPr="001D78F2">
        <w:t xml:space="preserve"> </w:t>
      </w:r>
    </w:p>
    <w:sectPr w:rsidR="000D52B4" w:rsidRPr="001D78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2B4"/>
    <w:rsid w:val="000032B5"/>
    <w:rsid w:val="00004EEE"/>
    <w:rsid w:val="00005739"/>
    <w:rsid w:val="00005CEC"/>
    <w:rsid w:val="00014343"/>
    <w:rsid w:val="00056A10"/>
    <w:rsid w:val="00082F8C"/>
    <w:rsid w:val="000D52B4"/>
    <w:rsid w:val="000D5CC1"/>
    <w:rsid w:val="000D7646"/>
    <w:rsid w:val="000F3AC9"/>
    <w:rsid w:val="00106D3D"/>
    <w:rsid w:val="001261B5"/>
    <w:rsid w:val="00147963"/>
    <w:rsid w:val="001A2410"/>
    <w:rsid w:val="001D78F2"/>
    <w:rsid w:val="002047D6"/>
    <w:rsid w:val="00240E2C"/>
    <w:rsid w:val="002620F0"/>
    <w:rsid w:val="00274A75"/>
    <w:rsid w:val="002777C5"/>
    <w:rsid w:val="00281171"/>
    <w:rsid w:val="002C2367"/>
    <w:rsid w:val="002C6E30"/>
    <w:rsid w:val="002C75C2"/>
    <w:rsid w:val="002E4C22"/>
    <w:rsid w:val="002F53C3"/>
    <w:rsid w:val="00321B0B"/>
    <w:rsid w:val="003269A0"/>
    <w:rsid w:val="00350146"/>
    <w:rsid w:val="00350EAE"/>
    <w:rsid w:val="00377128"/>
    <w:rsid w:val="0038751C"/>
    <w:rsid w:val="003B0969"/>
    <w:rsid w:val="003B7D17"/>
    <w:rsid w:val="003C2E14"/>
    <w:rsid w:val="0042289B"/>
    <w:rsid w:val="00442199"/>
    <w:rsid w:val="00471C89"/>
    <w:rsid w:val="004923C1"/>
    <w:rsid w:val="004C5929"/>
    <w:rsid w:val="004E331E"/>
    <w:rsid w:val="004E7FF5"/>
    <w:rsid w:val="00517FDB"/>
    <w:rsid w:val="00565ECE"/>
    <w:rsid w:val="005C15CC"/>
    <w:rsid w:val="00613A70"/>
    <w:rsid w:val="00650500"/>
    <w:rsid w:val="00681244"/>
    <w:rsid w:val="0069780D"/>
    <w:rsid w:val="00723E35"/>
    <w:rsid w:val="00734AE1"/>
    <w:rsid w:val="00756AB8"/>
    <w:rsid w:val="007911C2"/>
    <w:rsid w:val="007E43BB"/>
    <w:rsid w:val="00804B46"/>
    <w:rsid w:val="008113A3"/>
    <w:rsid w:val="00831BDD"/>
    <w:rsid w:val="00910765"/>
    <w:rsid w:val="00956B83"/>
    <w:rsid w:val="00993833"/>
    <w:rsid w:val="009D4AE7"/>
    <w:rsid w:val="00A1386D"/>
    <w:rsid w:val="00A8269A"/>
    <w:rsid w:val="00A96B76"/>
    <w:rsid w:val="00AD31F3"/>
    <w:rsid w:val="00AF6CCC"/>
    <w:rsid w:val="00B21179"/>
    <w:rsid w:val="00B24DC4"/>
    <w:rsid w:val="00BB78D4"/>
    <w:rsid w:val="00BC71DF"/>
    <w:rsid w:val="00C023E0"/>
    <w:rsid w:val="00C0477F"/>
    <w:rsid w:val="00C10359"/>
    <w:rsid w:val="00C50DE5"/>
    <w:rsid w:val="00CB532B"/>
    <w:rsid w:val="00CF3F30"/>
    <w:rsid w:val="00D12C5B"/>
    <w:rsid w:val="00D172A6"/>
    <w:rsid w:val="00D251CB"/>
    <w:rsid w:val="00D430F6"/>
    <w:rsid w:val="00D616F3"/>
    <w:rsid w:val="00D72307"/>
    <w:rsid w:val="00D83EDD"/>
    <w:rsid w:val="00D8756B"/>
    <w:rsid w:val="00DA3650"/>
    <w:rsid w:val="00DC6126"/>
    <w:rsid w:val="00E163EA"/>
    <w:rsid w:val="00E67D16"/>
    <w:rsid w:val="00EC160D"/>
    <w:rsid w:val="00EF2389"/>
    <w:rsid w:val="00F0115A"/>
    <w:rsid w:val="00F0325D"/>
    <w:rsid w:val="00F62EE0"/>
    <w:rsid w:val="00F97F5A"/>
    <w:rsid w:val="00FA3E91"/>
    <w:rsid w:val="00FC0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FA1A7"/>
  <w15:chartTrackingRefBased/>
  <w15:docId w15:val="{94D782F1-087F-4AFA-BEBB-9B9A1D4B3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en-GB"/>
    </w:rPr>
  </w:style>
  <w:style w:type="paragraph" w:styleId="Nadpis1">
    <w:name w:val="heading 1"/>
    <w:basedOn w:val="Normln"/>
    <w:next w:val="Normln"/>
    <w:link w:val="Nadpis1Char"/>
    <w:uiPriority w:val="9"/>
    <w:qFormat/>
    <w:rsid w:val="000D52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0D52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0D52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0D52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0D52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D52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D52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D52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D52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0D52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0D52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0D52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0D52B4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0D52B4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D52B4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D52B4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D52B4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D52B4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0D52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D52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0D52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0D52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0D52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0D52B4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0D52B4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0D52B4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0D52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0D52B4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0D52B4"/>
    <w:rPr>
      <w:b/>
      <w:bCs/>
      <w:smallCaps/>
      <w:color w:val="0F4761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0D52B4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0D5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9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FBF4B-8E08-4370-A2E1-3156B483A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20</Pages>
  <Words>1527</Words>
  <Characters>9012</Characters>
  <Application>Microsoft Office Word</Application>
  <DocSecurity>0</DocSecurity>
  <Lines>75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Fiala Vojtěch</dc:creator>
  <cp:keywords/>
  <dc:description/>
  <cp:lastModifiedBy>Fiala Vojtěch</cp:lastModifiedBy>
  <cp:revision>12</cp:revision>
  <dcterms:created xsi:type="dcterms:W3CDTF">2025-02-01T15:39:00Z</dcterms:created>
  <dcterms:modified xsi:type="dcterms:W3CDTF">2025-02-26T20:25:00Z</dcterms:modified>
</cp:coreProperties>
</file>